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7CE2C" w14:textId="4A190860" w:rsidR="00F722D1" w:rsidRPr="00F722D1" w:rsidRDefault="00F722D1" w:rsidP="00F722D1">
      <w:pPr>
        <w:pStyle w:val="Header"/>
        <w:tabs>
          <w:tab w:val="right" w:pos="9639"/>
        </w:tabs>
        <w:rPr>
          <w:rFonts w:eastAsia="MS Mincho"/>
          <w:sz w:val="24"/>
          <w:lang w:eastAsia="en-US"/>
        </w:rPr>
      </w:pPr>
      <w:r w:rsidRPr="00F722D1">
        <w:rPr>
          <w:rFonts w:eastAsia="MS Mincho"/>
          <w:sz w:val="24"/>
          <w:lang w:eastAsia="en-US"/>
        </w:rPr>
        <w:t>3GPP TSG RAN WG2#123</w:t>
      </w:r>
      <w:r w:rsidRPr="00F722D1">
        <w:rPr>
          <w:rFonts w:eastAsia="MS Mincho"/>
          <w:sz w:val="24"/>
          <w:lang w:eastAsia="en-US"/>
        </w:rPr>
        <w:tab/>
      </w:r>
      <w:r w:rsidR="00681D2A" w:rsidRPr="00681D2A">
        <w:rPr>
          <w:rFonts w:eastAsia="MS Mincho"/>
          <w:sz w:val="24"/>
          <w:lang w:eastAsia="en-US"/>
        </w:rPr>
        <w:t>R2-2308341</w:t>
      </w:r>
    </w:p>
    <w:p w14:paraId="11776FA6" w14:textId="704D2BCC" w:rsidR="00A209D6" w:rsidRPr="00465587" w:rsidRDefault="00F722D1" w:rsidP="00F722D1">
      <w:pPr>
        <w:pStyle w:val="Header"/>
        <w:tabs>
          <w:tab w:val="right" w:pos="9639"/>
        </w:tabs>
        <w:rPr>
          <w:rFonts w:eastAsia="SimSun"/>
          <w:bCs/>
          <w:sz w:val="24"/>
          <w:szCs w:val="24"/>
          <w:lang w:eastAsia="zh-CN"/>
        </w:rPr>
      </w:pPr>
      <w:r w:rsidRPr="00F722D1">
        <w:rPr>
          <w:rFonts w:eastAsia="MS Mincho"/>
          <w:sz w:val="24"/>
          <w:lang w:eastAsia="en-US"/>
        </w:rPr>
        <w:t>Toulouse, France, 21st - 25th August, 2023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C08448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51EFC">
        <w:rPr>
          <w:rFonts w:cs="Arial"/>
          <w:b/>
          <w:bCs/>
          <w:sz w:val="24"/>
          <w:lang w:eastAsia="ja-JP"/>
        </w:rPr>
        <w:t>7</w:t>
      </w:r>
      <w:r w:rsidR="000515F0">
        <w:rPr>
          <w:rFonts w:cs="Arial"/>
          <w:b/>
          <w:bCs/>
          <w:sz w:val="24"/>
          <w:lang w:eastAsia="ja-JP"/>
        </w:rPr>
        <w:t>.19.</w:t>
      </w:r>
      <w:r w:rsidR="00C1169E">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E83A0AC" w14:textId="1CE16BA0" w:rsidR="00C1169E" w:rsidRDefault="00446C3A" w:rsidP="00C116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15F0">
        <w:rPr>
          <w:rFonts w:ascii="Arial" w:hAnsi="Arial" w:cs="Arial"/>
          <w:b/>
          <w:bCs/>
          <w:sz w:val="24"/>
        </w:rPr>
        <w:t xml:space="preserve">On enhanced </w:t>
      </w:r>
      <w:r w:rsidR="00C1169E">
        <w:rPr>
          <w:rFonts w:ascii="Arial" w:hAnsi="Arial" w:cs="Arial"/>
          <w:b/>
          <w:bCs/>
          <w:sz w:val="24"/>
        </w:rPr>
        <w:t>RedCap capabilities</w:t>
      </w:r>
    </w:p>
    <w:p w14:paraId="25F387E8" w14:textId="18C8F23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515F0" w:rsidRPr="000515F0">
        <w:rPr>
          <w:rFonts w:ascii="Arial" w:hAnsi="Arial" w:cs="Arial"/>
          <w:b/>
          <w:bCs/>
          <w:sz w:val="24"/>
        </w:rPr>
        <w:t xml:space="preserve">NR_redcap_enh-Core </w:t>
      </w:r>
      <w:r>
        <w:rPr>
          <w:rFonts w:ascii="Arial" w:hAnsi="Arial" w:cs="Arial"/>
          <w:b/>
          <w:bCs/>
          <w:sz w:val="24"/>
        </w:rPr>
        <w:t xml:space="preserve">- Release </w:t>
      </w:r>
      <w:r w:rsidR="000515F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64BC54C" w14:textId="4D626F4C" w:rsidR="00A972B6" w:rsidRDefault="000515F0" w:rsidP="00C1169E">
      <w:pPr>
        <w:rPr>
          <w:lang w:val="en-US"/>
        </w:rPr>
      </w:pPr>
      <w:r>
        <w:rPr>
          <w:lang w:val="en-US"/>
        </w:rPr>
        <w:t>T</w:t>
      </w:r>
      <w:r w:rsidRPr="00484243">
        <w:rPr>
          <w:lang w:val="en-US"/>
        </w:rPr>
        <w:t xml:space="preserve">he </w:t>
      </w:r>
      <w:r w:rsidR="00C1169E">
        <w:rPr>
          <w:lang w:val="en-US"/>
        </w:rPr>
        <w:t>following is captured in TS 38.306 running CR:</w:t>
      </w:r>
    </w:p>
    <w:p w14:paraId="75265B09" w14:textId="77777777" w:rsidR="00C1169E" w:rsidRDefault="00C1169E" w:rsidP="00C1169E"/>
    <w:tbl>
      <w:tblPr>
        <w:tblStyle w:val="TableGrid"/>
        <w:tblW w:w="0" w:type="auto"/>
        <w:tblLook w:val="04A0" w:firstRow="1" w:lastRow="0" w:firstColumn="1" w:lastColumn="0" w:noHBand="0" w:noVBand="1"/>
      </w:tblPr>
      <w:tblGrid>
        <w:gridCol w:w="9631"/>
      </w:tblGrid>
      <w:tr w:rsidR="00C1169E" w14:paraId="1BA666CB" w14:textId="77777777" w:rsidTr="00C1169E">
        <w:tc>
          <w:tcPr>
            <w:tcW w:w="9631" w:type="dxa"/>
          </w:tcPr>
          <w:p w14:paraId="1A86E2C2" w14:textId="77777777" w:rsidR="00C1169E" w:rsidRPr="00431088" w:rsidRDefault="00C1169E" w:rsidP="00C1169E">
            <w:pPr>
              <w:pStyle w:val="Heading3"/>
            </w:pPr>
            <w:r w:rsidRPr="001925DE">
              <w:t>4.2.</w:t>
            </w:r>
            <w:r>
              <w:t>x</w:t>
            </w:r>
            <w:r w:rsidRPr="001925DE">
              <w:tab/>
            </w:r>
            <w:r w:rsidRPr="00431088">
              <w:t>eRedCap Parameters</w:t>
            </w:r>
          </w:p>
          <w:p w14:paraId="43B5DEFA" w14:textId="77777777" w:rsidR="00C1169E" w:rsidRPr="00431088" w:rsidRDefault="00C1169E" w:rsidP="00C1169E">
            <w:pPr>
              <w:pStyle w:val="Heading4"/>
            </w:pPr>
            <w:r w:rsidRPr="00431088">
              <w:t>4.</w:t>
            </w:r>
            <w:proofErr w:type="gramStart"/>
            <w:r w:rsidRPr="00431088">
              <w:t>2.x.</w:t>
            </w:r>
            <w:proofErr w:type="gramEnd"/>
            <w:r w:rsidRPr="00431088">
              <w:t>1</w:t>
            </w:r>
            <w:r w:rsidRPr="00431088">
              <w:tab/>
              <w:t>Definition of eRedCap UE</w:t>
            </w:r>
          </w:p>
          <w:p w14:paraId="333806FF" w14:textId="77777777" w:rsidR="00C1169E" w:rsidRPr="001925DE" w:rsidRDefault="00C1169E" w:rsidP="00C1169E">
            <w:r w:rsidRPr="00431088">
              <w:t>eRedCap UE is the UE with reduced capability:</w:t>
            </w:r>
          </w:p>
          <w:p w14:paraId="077126E1" w14:textId="77777777" w:rsidR="00C1169E" w:rsidRDefault="00C1169E" w:rsidP="00C1169E">
            <w:pPr>
              <w:pStyle w:val="B1"/>
            </w:pPr>
            <w:r w:rsidRPr="001925DE">
              <w:t>-</w:t>
            </w:r>
            <w:r w:rsidRPr="001925DE">
              <w:tab/>
            </w:r>
            <w:r w:rsidRPr="008908C4">
              <w:rPr>
                <w:rFonts w:cs="Arial"/>
                <w:i/>
                <w:iCs/>
                <w:szCs w:val="18"/>
                <w:highlight w:val="yellow"/>
              </w:rPr>
              <w:t xml:space="preserve">TBD further </w:t>
            </w:r>
            <w:proofErr w:type="gramStart"/>
            <w:r w:rsidRPr="008908C4">
              <w:rPr>
                <w:rFonts w:cs="Arial"/>
                <w:i/>
                <w:iCs/>
                <w:szCs w:val="18"/>
                <w:highlight w:val="yellow"/>
              </w:rPr>
              <w:t>details, if</w:t>
            </w:r>
            <w:proofErr w:type="gramEnd"/>
            <w:r w:rsidRPr="008908C4">
              <w:rPr>
                <w:rFonts w:cs="Arial"/>
                <w:i/>
                <w:iCs/>
                <w:szCs w:val="18"/>
                <w:highlight w:val="yellow"/>
              </w:rPr>
              <w:t xml:space="preserve"> any</w:t>
            </w:r>
            <w:r w:rsidRPr="001925DE">
              <w:t xml:space="preserve"> </w:t>
            </w:r>
          </w:p>
          <w:p w14:paraId="1AED28BB" w14:textId="77777777" w:rsidR="00C1169E" w:rsidRDefault="00C1169E" w:rsidP="00C1169E">
            <w:pPr>
              <w:pStyle w:val="Heading4"/>
            </w:pPr>
            <w:r w:rsidRPr="001925DE">
              <w:t>4.</w:t>
            </w:r>
            <w:proofErr w:type="gramStart"/>
            <w:r w:rsidRPr="001925DE">
              <w:t>2.</w:t>
            </w:r>
            <w:r>
              <w:t>x.</w:t>
            </w:r>
            <w:proofErr w:type="gramEnd"/>
            <w:r w:rsidRPr="001925DE">
              <w:t>2</w:t>
            </w:r>
            <w:r w:rsidRPr="001925DE">
              <w:tab/>
              <w:t>General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290"/>
              <w:gridCol w:w="720"/>
              <w:gridCol w:w="630"/>
              <w:gridCol w:w="990"/>
            </w:tblGrid>
            <w:tr w:rsidR="00C1169E" w:rsidRPr="001925DE" w14:paraId="237ED182" w14:textId="77777777" w:rsidTr="00F66060">
              <w:trPr>
                <w:cantSplit/>
              </w:trPr>
              <w:tc>
                <w:tcPr>
                  <w:tcW w:w="7290" w:type="dxa"/>
                </w:tcPr>
                <w:p w14:paraId="1740611B" w14:textId="77777777" w:rsidR="00C1169E" w:rsidRPr="001925DE" w:rsidRDefault="00C1169E" w:rsidP="00C1169E">
                  <w:pPr>
                    <w:pStyle w:val="TAH"/>
                    <w:rPr>
                      <w:rFonts w:cs="Arial"/>
                      <w:szCs w:val="18"/>
                    </w:rPr>
                  </w:pPr>
                  <w:r>
                    <w:rPr>
                      <w:rFonts w:cs="Arial"/>
                      <w:szCs w:val="18"/>
                    </w:rPr>
                    <w:t>Definitions for parameters</w:t>
                  </w:r>
                </w:p>
              </w:tc>
              <w:tc>
                <w:tcPr>
                  <w:tcW w:w="720" w:type="dxa"/>
                </w:tcPr>
                <w:p w14:paraId="1BDA141D" w14:textId="77777777" w:rsidR="00C1169E" w:rsidRPr="001925DE" w:rsidRDefault="00C1169E" w:rsidP="00C1169E">
                  <w:pPr>
                    <w:pStyle w:val="TAH"/>
                    <w:rPr>
                      <w:rFonts w:cs="Arial"/>
                      <w:szCs w:val="18"/>
                    </w:rPr>
                  </w:pPr>
                  <w:r w:rsidRPr="001925DE">
                    <w:rPr>
                      <w:rFonts w:cs="Arial"/>
                      <w:szCs w:val="18"/>
                    </w:rPr>
                    <w:t>Per</w:t>
                  </w:r>
                </w:p>
              </w:tc>
              <w:tc>
                <w:tcPr>
                  <w:tcW w:w="630" w:type="dxa"/>
                </w:tcPr>
                <w:p w14:paraId="18426512" w14:textId="77777777" w:rsidR="00C1169E" w:rsidRPr="001925DE" w:rsidRDefault="00C1169E" w:rsidP="00C1169E">
                  <w:pPr>
                    <w:pStyle w:val="TAH"/>
                    <w:rPr>
                      <w:rFonts w:cs="Arial"/>
                      <w:szCs w:val="18"/>
                    </w:rPr>
                  </w:pPr>
                  <w:r w:rsidRPr="001925DE">
                    <w:rPr>
                      <w:rFonts w:cs="Arial"/>
                      <w:szCs w:val="18"/>
                    </w:rPr>
                    <w:t>M</w:t>
                  </w:r>
                </w:p>
              </w:tc>
              <w:tc>
                <w:tcPr>
                  <w:tcW w:w="990" w:type="dxa"/>
                </w:tcPr>
                <w:p w14:paraId="462C106C" w14:textId="77777777" w:rsidR="00C1169E" w:rsidRPr="001925DE" w:rsidRDefault="00C1169E" w:rsidP="00C1169E">
                  <w:pPr>
                    <w:pStyle w:val="TAH"/>
                    <w:rPr>
                      <w:rFonts w:cs="Arial"/>
                      <w:szCs w:val="18"/>
                    </w:rPr>
                  </w:pPr>
                  <w:r w:rsidRPr="001925DE">
                    <w:rPr>
                      <w:rFonts w:cs="Arial"/>
                      <w:szCs w:val="18"/>
                    </w:rPr>
                    <w:t>FDD-TDD DIFF</w:t>
                  </w:r>
                </w:p>
              </w:tc>
            </w:tr>
            <w:tr w:rsidR="00C1169E" w:rsidRPr="001925DE" w14:paraId="0F44DB94" w14:textId="77777777" w:rsidTr="00F66060">
              <w:trPr>
                <w:cantSplit/>
              </w:trPr>
              <w:tc>
                <w:tcPr>
                  <w:tcW w:w="7290" w:type="dxa"/>
                </w:tcPr>
                <w:p w14:paraId="53382CA3" w14:textId="77777777" w:rsidR="00C1169E" w:rsidRPr="001925DE" w:rsidRDefault="00C1169E" w:rsidP="00C1169E">
                  <w:pPr>
                    <w:pStyle w:val="TAL"/>
                    <w:rPr>
                      <w:rFonts w:cs="Arial"/>
                      <w:b/>
                      <w:bCs/>
                      <w:i/>
                      <w:iCs/>
                      <w:szCs w:val="18"/>
                    </w:rPr>
                  </w:pPr>
                  <w:r w:rsidRPr="001925DE">
                    <w:rPr>
                      <w:rFonts w:cs="Arial"/>
                      <w:b/>
                      <w:bCs/>
                      <w:i/>
                      <w:iCs/>
                      <w:szCs w:val="18"/>
                    </w:rPr>
                    <w:t>supportOf</w:t>
                  </w:r>
                  <w:r>
                    <w:rPr>
                      <w:rFonts w:cs="Arial"/>
                      <w:b/>
                      <w:bCs/>
                      <w:i/>
                      <w:iCs/>
                      <w:szCs w:val="18"/>
                    </w:rPr>
                    <w:t>Enhanced</w:t>
                  </w:r>
                  <w:r w:rsidRPr="001925DE">
                    <w:rPr>
                      <w:rFonts w:cs="Arial"/>
                      <w:b/>
                      <w:bCs/>
                      <w:i/>
                      <w:iCs/>
                      <w:szCs w:val="18"/>
                    </w:rPr>
                    <w:t>RedCap-r1</w:t>
                  </w:r>
                  <w:r>
                    <w:rPr>
                      <w:rFonts w:cs="Arial"/>
                      <w:b/>
                      <w:bCs/>
                      <w:i/>
                      <w:iCs/>
                      <w:szCs w:val="18"/>
                    </w:rPr>
                    <w:t>8</w:t>
                  </w:r>
                </w:p>
                <w:p w14:paraId="2D153CD6" w14:textId="77777777" w:rsidR="00C1169E" w:rsidRPr="001925DE" w:rsidRDefault="00C1169E" w:rsidP="00C1169E">
                  <w:pPr>
                    <w:pStyle w:val="TAL"/>
                    <w:rPr>
                      <w:rFonts w:cs="Arial"/>
                      <w:b/>
                      <w:bCs/>
                      <w:i/>
                      <w:iCs/>
                      <w:szCs w:val="18"/>
                    </w:rPr>
                  </w:pPr>
                  <w:r w:rsidRPr="001925DE">
                    <w:rPr>
                      <w:rFonts w:cs="Arial"/>
                      <w:szCs w:val="18"/>
                    </w:rPr>
                    <w:t>Indicates that the UE is a</w:t>
                  </w:r>
                  <w:r>
                    <w:rPr>
                      <w:rFonts w:cs="Arial"/>
                      <w:szCs w:val="18"/>
                    </w:rPr>
                    <w:t>n</w:t>
                  </w:r>
                  <w:r w:rsidRPr="001925DE">
                    <w:rPr>
                      <w:rFonts w:cs="Arial"/>
                      <w:szCs w:val="18"/>
                    </w:rPr>
                    <w:t xml:space="preserve"> </w:t>
                  </w:r>
                  <w:r>
                    <w:rPr>
                      <w:rFonts w:cs="Arial"/>
                      <w:szCs w:val="18"/>
                    </w:rPr>
                    <w:t>e</w:t>
                  </w:r>
                  <w:r w:rsidRPr="001925DE">
                    <w:rPr>
                      <w:rFonts w:cs="Arial"/>
                      <w:szCs w:val="18"/>
                    </w:rPr>
                    <w:t>RedCap UE</w:t>
                  </w:r>
                  <w:r>
                    <w:rPr>
                      <w:rFonts w:cs="Arial"/>
                      <w:szCs w:val="18"/>
                    </w:rPr>
                    <w:t>.</w:t>
                  </w:r>
                  <w:r w:rsidRPr="008908C4">
                    <w:rPr>
                      <w:rFonts w:cs="Arial"/>
                      <w:i/>
                      <w:iCs/>
                      <w:szCs w:val="18"/>
                      <w:highlight w:val="yellow"/>
                    </w:rPr>
                    <w:t xml:space="preserve">TBD further </w:t>
                  </w:r>
                  <w:proofErr w:type="gramStart"/>
                  <w:r w:rsidRPr="008908C4">
                    <w:rPr>
                      <w:rFonts w:cs="Arial"/>
                      <w:i/>
                      <w:iCs/>
                      <w:szCs w:val="18"/>
                      <w:highlight w:val="yellow"/>
                    </w:rPr>
                    <w:t>details, if</w:t>
                  </w:r>
                  <w:proofErr w:type="gramEnd"/>
                  <w:r w:rsidRPr="008908C4">
                    <w:rPr>
                      <w:rFonts w:cs="Arial"/>
                      <w:i/>
                      <w:iCs/>
                      <w:szCs w:val="18"/>
                      <w:highlight w:val="yellow"/>
                    </w:rPr>
                    <w:t xml:space="preserve"> any</w:t>
                  </w:r>
                </w:p>
              </w:tc>
              <w:tc>
                <w:tcPr>
                  <w:tcW w:w="720" w:type="dxa"/>
                </w:tcPr>
                <w:p w14:paraId="22CBAC7E" w14:textId="77777777" w:rsidR="00C1169E" w:rsidRPr="008908C4" w:rsidRDefault="00C1169E" w:rsidP="00C1169E">
                  <w:pPr>
                    <w:pStyle w:val="TAL"/>
                    <w:jc w:val="center"/>
                    <w:rPr>
                      <w:rFonts w:cs="Arial"/>
                      <w:i/>
                      <w:iCs/>
                      <w:szCs w:val="18"/>
                    </w:rPr>
                  </w:pPr>
                  <w:r w:rsidRPr="008908C4">
                    <w:rPr>
                      <w:rFonts w:cs="Arial"/>
                      <w:i/>
                      <w:iCs/>
                      <w:szCs w:val="18"/>
                      <w:highlight w:val="yellow"/>
                    </w:rPr>
                    <w:t>TBD</w:t>
                  </w:r>
                </w:p>
              </w:tc>
              <w:tc>
                <w:tcPr>
                  <w:tcW w:w="630" w:type="dxa"/>
                </w:tcPr>
                <w:p w14:paraId="7AA533F0" w14:textId="77777777" w:rsidR="00C1169E" w:rsidRPr="008908C4" w:rsidRDefault="00C1169E" w:rsidP="00C1169E">
                  <w:pPr>
                    <w:pStyle w:val="TAL"/>
                    <w:jc w:val="center"/>
                    <w:rPr>
                      <w:rFonts w:cs="Arial"/>
                      <w:i/>
                      <w:iCs/>
                      <w:szCs w:val="18"/>
                    </w:rPr>
                  </w:pPr>
                  <w:r w:rsidRPr="008908C4">
                    <w:rPr>
                      <w:rFonts w:cs="Arial"/>
                      <w:i/>
                      <w:iCs/>
                      <w:szCs w:val="18"/>
                      <w:highlight w:val="yellow"/>
                    </w:rPr>
                    <w:t>TBD</w:t>
                  </w:r>
                </w:p>
              </w:tc>
              <w:tc>
                <w:tcPr>
                  <w:tcW w:w="990" w:type="dxa"/>
                </w:tcPr>
                <w:p w14:paraId="2EC67A0C" w14:textId="77777777" w:rsidR="00C1169E" w:rsidRPr="008908C4" w:rsidRDefault="00C1169E" w:rsidP="00C1169E">
                  <w:pPr>
                    <w:pStyle w:val="TAL"/>
                    <w:jc w:val="center"/>
                    <w:rPr>
                      <w:rFonts w:cs="Arial"/>
                      <w:i/>
                      <w:iCs/>
                      <w:szCs w:val="18"/>
                    </w:rPr>
                  </w:pPr>
                  <w:r w:rsidRPr="008908C4">
                    <w:rPr>
                      <w:rFonts w:cs="Arial"/>
                      <w:i/>
                      <w:iCs/>
                      <w:szCs w:val="18"/>
                      <w:highlight w:val="yellow"/>
                    </w:rPr>
                    <w:t>TBD</w:t>
                  </w:r>
                </w:p>
              </w:tc>
            </w:tr>
          </w:tbl>
          <w:p w14:paraId="5FA87F9A" w14:textId="77777777" w:rsidR="00C1169E" w:rsidRDefault="00C1169E" w:rsidP="00C1169E"/>
          <w:p w14:paraId="51A0A9FE" w14:textId="77777777" w:rsidR="00C1169E" w:rsidRDefault="00C1169E" w:rsidP="00C1169E"/>
        </w:tc>
      </w:tr>
    </w:tbl>
    <w:p w14:paraId="49E54F86" w14:textId="77777777" w:rsidR="00C1169E" w:rsidRPr="00F738C4" w:rsidRDefault="00C1169E" w:rsidP="00C1169E"/>
    <w:p w14:paraId="027533AF" w14:textId="64B1A3CD" w:rsidR="00650A6E" w:rsidRDefault="00650A6E" w:rsidP="00650A6E">
      <w:pPr>
        <w:rPr>
          <w:lang w:eastAsia="ja-JP"/>
        </w:rPr>
      </w:pPr>
      <w:r>
        <w:rPr>
          <w:lang w:val="en-US"/>
        </w:rPr>
        <w:t>In this TDoc further details on</w:t>
      </w:r>
      <w:r w:rsidR="00C1169E" w:rsidRPr="00C1169E">
        <w:t xml:space="preserve"> </w:t>
      </w:r>
      <w:r w:rsidR="00C1169E" w:rsidRPr="00C1169E">
        <w:rPr>
          <w:lang w:val="en-US"/>
        </w:rPr>
        <w:t>enhanced RedCap capabilities</w:t>
      </w:r>
      <w:r w:rsidR="00C1169E">
        <w:rPr>
          <w:lang w:val="en-US"/>
        </w:rPr>
        <w:t xml:space="preserve"> are </w:t>
      </w:r>
      <w:proofErr w:type="gramStart"/>
      <w:r w:rsidR="00C1169E">
        <w:rPr>
          <w:lang w:val="en-US"/>
        </w:rPr>
        <w:t xml:space="preserve">discussed </w:t>
      </w:r>
      <w:r>
        <w:rPr>
          <w:lang w:eastAsia="ja-JP"/>
        </w:rPr>
        <w:t>.</w:t>
      </w:r>
      <w:proofErr w:type="gramEnd"/>
      <w:r>
        <w:rPr>
          <w:lang w:eastAsia="ja-JP"/>
        </w:rPr>
        <w:t xml:space="preserve"> </w:t>
      </w:r>
    </w:p>
    <w:p w14:paraId="212928DA" w14:textId="77777777" w:rsidR="00E51EFC" w:rsidRPr="00E51EFC" w:rsidRDefault="00E51EFC" w:rsidP="009339CB"/>
    <w:p w14:paraId="6AC8BAD7" w14:textId="77777777" w:rsidR="003C2966" w:rsidRDefault="003C2966" w:rsidP="009339CB">
      <w:pPr>
        <w:pStyle w:val="Heading1"/>
      </w:pPr>
    </w:p>
    <w:p w14:paraId="7D484B6E" w14:textId="65618F70" w:rsidR="009339CB" w:rsidRPr="006E13D1" w:rsidRDefault="009339CB" w:rsidP="009339CB">
      <w:pPr>
        <w:pStyle w:val="Heading1"/>
      </w:pPr>
      <w:r w:rsidRPr="006E13D1">
        <w:t>2</w:t>
      </w:r>
      <w:r w:rsidRPr="006E13D1">
        <w:tab/>
      </w:r>
      <w:r w:rsidR="00E02BF1">
        <w:t>Discussion</w:t>
      </w:r>
    </w:p>
    <w:p w14:paraId="453C0EFF" w14:textId="77777777" w:rsidR="00343A6C" w:rsidRDefault="00343A6C" w:rsidP="009339CB"/>
    <w:p w14:paraId="392EC914" w14:textId="77777777" w:rsidR="00C1169E" w:rsidRDefault="00C1169E" w:rsidP="00081B7A">
      <w:r>
        <w:t xml:space="preserve"> The following is captured in TS 38.306 for REL-17 RedCap:</w:t>
      </w:r>
    </w:p>
    <w:p w14:paraId="272FBB33" w14:textId="3D2B176F" w:rsidR="00081B7A" w:rsidRPr="00C1169E" w:rsidRDefault="00081B7A" w:rsidP="00081B7A">
      <w:r w:rsidRPr="00C1169E">
        <w:t xml:space="preserve"> </w:t>
      </w:r>
    </w:p>
    <w:tbl>
      <w:tblPr>
        <w:tblStyle w:val="TableGrid"/>
        <w:tblW w:w="0" w:type="auto"/>
        <w:tblLook w:val="04A0" w:firstRow="1" w:lastRow="0" w:firstColumn="1" w:lastColumn="0" w:noHBand="0" w:noVBand="1"/>
      </w:tblPr>
      <w:tblGrid>
        <w:gridCol w:w="9631"/>
      </w:tblGrid>
      <w:tr w:rsidR="00C1169E" w14:paraId="67D65EBB" w14:textId="77777777" w:rsidTr="00C1169E">
        <w:tc>
          <w:tcPr>
            <w:tcW w:w="9631" w:type="dxa"/>
          </w:tcPr>
          <w:p w14:paraId="7132332D" w14:textId="77777777" w:rsidR="00C1169E" w:rsidRPr="00BE555F" w:rsidRDefault="00C1169E" w:rsidP="00C1169E">
            <w:pPr>
              <w:pStyle w:val="Heading4"/>
            </w:pPr>
            <w:bookmarkStart w:id="0" w:name="_Toc139146846"/>
            <w:r w:rsidRPr="00BE555F">
              <w:lastRenderedPageBreak/>
              <w:t>4.2.21.2</w:t>
            </w:r>
            <w:r w:rsidRPr="00BE555F">
              <w:tab/>
              <w:t>General parameters</w:t>
            </w:r>
            <w:bookmarkEnd w:id="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290"/>
              <w:gridCol w:w="720"/>
              <w:gridCol w:w="630"/>
              <w:gridCol w:w="990"/>
            </w:tblGrid>
            <w:tr w:rsidR="00C1169E" w:rsidRPr="00BE555F" w14:paraId="6315AB1F" w14:textId="77777777" w:rsidTr="00F66060">
              <w:trPr>
                <w:cantSplit/>
              </w:trPr>
              <w:tc>
                <w:tcPr>
                  <w:tcW w:w="7290" w:type="dxa"/>
                </w:tcPr>
                <w:p w14:paraId="2DE23178" w14:textId="77777777" w:rsidR="00C1169E" w:rsidRPr="00BE555F" w:rsidRDefault="00C1169E" w:rsidP="00C1169E">
                  <w:pPr>
                    <w:pStyle w:val="TAH"/>
                    <w:rPr>
                      <w:rFonts w:cs="Arial"/>
                      <w:szCs w:val="18"/>
                    </w:rPr>
                  </w:pPr>
                  <w:r w:rsidRPr="00BE555F">
                    <w:rPr>
                      <w:rFonts w:cs="Arial"/>
                      <w:szCs w:val="18"/>
                    </w:rPr>
                    <w:t>Definitions for parameters</w:t>
                  </w:r>
                </w:p>
              </w:tc>
              <w:tc>
                <w:tcPr>
                  <w:tcW w:w="720" w:type="dxa"/>
                </w:tcPr>
                <w:p w14:paraId="5990A6A1" w14:textId="77777777" w:rsidR="00C1169E" w:rsidRPr="00BE555F" w:rsidRDefault="00C1169E" w:rsidP="00C1169E">
                  <w:pPr>
                    <w:pStyle w:val="TAH"/>
                    <w:rPr>
                      <w:rFonts w:cs="Arial"/>
                      <w:szCs w:val="18"/>
                    </w:rPr>
                  </w:pPr>
                  <w:r w:rsidRPr="00BE555F">
                    <w:rPr>
                      <w:rFonts w:cs="Arial"/>
                      <w:szCs w:val="18"/>
                    </w:rPr>
                    <w:t>Per</w:t>
                  </w:r>
                </w:p>
              </w:tc>
              <w:tc>
                <w:tcPr>
                  <w:tcW w:w="630" w:type="dxa"/>
                </w:tcPr>
                <w:p w14:paraId="1D5546C2" w14:textId="77777777" w:rsidR="00C1169E" w:rsidRPr="00BE555F" w:rsidRDefault="00C1169E" w:rsidP="00C1169E">
                  <w:pPr>
                    <w:pStyle w:val="TAH"/>
                    <w:rPr>
                      <w:rFonts w:cs="Arial"/>
                      <w:szCs w:val="18"/>
                    </w:rPr>
                  </w:pPr>
                  <w:r w:rsidRPr="00BE555F">
                    <w:rPr>
                      <w:rFonts w:cs="Arial"/>
                      <w:szCs w:val="18"/>
                    </w:rPr>
                    <w:t>M</w:t>
                  </w:r>
                </w:p>
              </w:tc>
              <w:tc>
                <w:tcPr>
                  <w:tcW w:w="990" w:type="dxa"/>
                </w:tcPr>
                <w:p w14:paraId="6B8832E7" w14:textId="77777777" w:rsidR="00C1169E" w:rsidRPr="00BE555F" w:rsidRDefault="00C1169E" w:rsidP="00C1169E">
                  <w:pPr>
                    <w:pStyle w:val="TAH"/>
                    <w:rPr>
                      <w:rFonts w:cs="Arial"/>
                      <w:szCs w:val="18"/>
                    </w:rPr>
                  </w:pPr>
                  <w:r w:rsidRPr="00BE555F">
                    <w:rPr>
                      <w:rFonts w:cs="Arial"/>
                      <w:szCs w:val="18"/>
                    </w:rPr>
                    <w:t>FDD-TDD DIFF</w:t>
                  </w:r>
                </w:p>
              </w:tc>
            </w:tr>
            <w:tr w:rsidR="00C1169E" w:rsidRPr="00BE555F" w14:paraId="158FB164" w14:textId="77777777" w:rsidTr="00F66060">
              <w:trPr>
                <w:cantSplit/>
              </w:trPr>
              <w:tc>
                <w:tcPr>
                  <w:tcW w:w="7290" w:type="dxa"/>
                </w:tcPr>
                <w:p w14:paraId="5152B0FB" w14:textId="77777777" w:rsidR="00C1169E" w:rsidRPr="00BE555F" w:rsidRDefault="00C1169E" w:rsidP="00C1169E">
                  <w:pPr>
                    <w:pStyle w:val="TAL"/>
                    <w:rPr>
                      <w:b/>
                      <w:bCs/>
                      <w:i/>
                      <w:iCs/>
                    </w:rPr>
                  </w:pPr>
                  <w:r w:rsidRPr="00BE555F">
                    <w:rPr>
                      <w:b/>
                      <w:bCs/>
                      <w:i/>
                      <w:iCs/>
                    </w:rPr>
                    <w:t>ncd-SSB-ForRedCapInitialBWP-SDT-r17</w:t>
                  </w:r>
                </w:p>
                <w:p w14:paraId="6C5C7C86" w14:textId="77777777" w:rsidR="00C1169E" w:rsidRPr="00BE555F" w:rsidRDefault="00C1169E" w:rsidP="00C1169E">
                  <w:pPr>
                    <w:pStyle w:val="TAL"/>
                  </w:pPr>
                  <w:r w:rsidRPr="00BE555F">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BE555F">
                    <w:rPr>
                      <w:rFonts w:cs="Arial"/>
                      <w:i/>
                      <w:szCs w:val="18"/>
                    </w:rPr>
                    <w:t>supportOfRedCap-r17</w:t>
                  </w:r>
                  <w:r w:rsidRPr="00BE555F">
                    <w:rPr>
                      <w:rFonts w:cs="Arial"/>
                      <w:iCs/>
                      <w:szCs w:val="18"/>
                    </w:rPr>
                    <w:t xml:space="preserve"> and </w:t>
                  </w:r>
                  <w:r w:rsidRPr="00BE555F">
                    <w:rPr>
                      <w:rFonts w:cs="Arial"/>
                      <w:i/>
                      <w:szCs w:val="18"/>
                    </w:rPr>
                    <w:t>ra-SDT-r17 and/or cg-SDT-r17</w:t>
                  </w:r>
                  <w:r w:rsidRPr="00BE555F">
                    <w:rPr>
                      <w:rFonts w:cs="Arial"/>
                      <w:szCs w:val="18"/>
                    </w:rPr>
                    <w:t>.</w:t>
                  </w:r>
                </w:p>
              </w:tc>
              <w:tc>
                <w:tcPr>
                  <w:tcW w:w="720" w:type="dxa"/>
                </w:tcPr>
                <w:p w14:paraId="33221DBC" w14:textId="77777777" w:rsidR="00C1169E" w:rsidRPr="00BE555F" w:rsidRDefault="00C1169E" w:rsidP="00C1169E">
                  <w:pPr>
                    <w:pStyle w:val="TAL"/>
                    <w:jc w:val="center"/>
                    <w:rPr>
                      <w:rFonts w:cs="Arial"/>
                      <w:szCs w:val="18"/>
                    </w:rPr>
                  </w:pPr>
                  <w:r w:rsidRPr="00BE555F">
                    <w:rPr>
                      <w:rFonts w:cs="Arial"/>
                      <w:szCs w:val="18"/>
                    </w:rPr>
                    <w:t>UE</w:t>
                  </w:r>
                </w:p>
              </w:tc>
              <w:tc>
                <w:tcPr>
                  <w:tcW w:w="630" w:type="dxa"/>
                </w:tcPr>
                <w:p w14:paraId="3EDB9548" w14:textId="77777777" w:rsidR="00C1169E" w:rsidRPr="00BE555F" w:rsidRDefault="00C1169E" w:rsidP="00C1169E">
                  <w:pPr>
                    <w:pStyle w:val="TAL"/>
                    <w:jc w:val="center"/>
                    <w:rPr>
                      <w:rFonts w:cs="Arial"/>
                      <w:szCs w:val="18"/>
                    </w:rPr>
                  </w:pPr>
                  <w:r w:rsidRPr="00BE555F">
                    <w:rPr>
                      <w:rFonts w:cs="Arial"/>
                      <w:szCs w:val="18"/>
                    </w:rPr>
                    <w:t>No</w:t>
                  </w:r>
                </w:p>
              </w:tc>
              <w:tc>
                <w:tcPr>
                  <w:tcW w:w="990" w:type="dxa"/>
                </w:tcPr>
                <w:p w14:paraId="08FAB8C9" w14:textId="77777777" w:rsidR="00C1169E" w:rsidRPr="00BE555F" w:rsidRDefault="00C1169E" w:rsidP="00C1169E">
                  <w:pPr>
                    <w:pStyle w:val="TAL"/>
                    <w:jc w:val="center"/>
                    <w:rPr>
                      <w:rFonts w:cs="Arial"/>
                      <w:szCs w:val="18"/>
                    </w:rPr>
                  </w:pPr>
                  <w:r w:rsidRPr="00BE555F">
                    <w:rPr>
                      <w:rFonts w:cs="Arial"/>
                      <w:szCs w:val="18"/>
                    </w:rPr>
                    <w:t>No</w:t>
                  </w:r>
                </w:p>
              </w:tc>
            </w:tr>
            <w:tr w:rsidR="00C1169E" w:rsidRPr="00BE555F" w14:paraId="04D1ECDD" w14:textId="77777777" w:rsidTr="00F66060">
              <w:trPr>
                <w:cantSplit/>
              </w:trPr>
              <w:tc>
                <w:tcPr>
                  <w:tcW w:w="7290" w:type="dxa"/>
                </w:tcPr>
                <w:p w14:paraId="44950FE9" w14:textId="77777777" w:rsidR="00C1169E" w:rsidRPr="00BE555F" w:rsidRDefault="00C1169E" w:rsidP="00C1169E">
                  <w:pPr>
                    <w:pStyle w:val="TAL"/>
                    <w:rPr>
                      <w:rFonts w:cs="Arial"/>
                      <w:b/>
                      <w:bCs/>
                      <w:i/>
                      <w:iCs/>
                      <w:szCs w:val="18"/>
                    </w:rPr>
                  </w:pPr>
                  <w:r w:rsidRPr="00BE555F">
                    <w:rPr>
                      <w:rFonts w:cs="Arial"/>
                      <w:b/>
                      <w:bCs/>
                      <w:i/>
                      <w:iCs/>
                      <w:szCs w:val="18"/>
                    </w:rPr>
                    <w:t>supportOf16DRB-RedCap-r17</w:t>
                  </w:r>
                </w:p>
                <w:p w14:paraId="25903B88" w14:textId="77777777" w:rsidR="00C1169E" w:rsidRPr="00BE555F" w:rsidRDefault="00C1169E" w:rsidP="00C1169E">
                  <w:pPr>
                    <w:pStyle w:val="TAL"/>
                  </w:pPr>
                  <w:r w:rsidRPr="00BE555F">
                    <w:rPr>
                      <w:rFonts w:cs="Arial"/>
                      <w:szCs w:val="18"/>
                    </w:rPr>
                    <w:t>Indicates whether the RedCap UE supports 16 DRBs. This capability is only applicable for RedCap UEs.</w:t>
                  </w:r>
                </w:p>
              </w:tc>
              <w:tc>
                <w:tcPr>
                  <w:tcW w:w="720" w:type="dxa"/>
                </w:tcPr>
                <w:p w14:paraId="29489ABD" w14:textId="77777777" w:rsidR="00C1169E" w:rsidRPr="00BE555F" w:rsidRDefault="00C1169E" w:rsidP="00C1169E">
                  <w:pPr>
                    <w:pStyle w:val="TAL"/>
                    <w:jc w:val="center"/>
                  </w:pPr>
                  <w:r w:rsidRPr="00BE555F">
                    <w:rPr>
                      <w:rFonts w:cs="Arial"/>
                      <w:szCs w:val="18"/>
                    </w:rPr>
                    <w:t>UE</w:t>
                  </w:r>
                </w:p>
              </w:tc>
              <w:tc>
                <w:tcPr>
                  <w:tcW w:w="630" w:type="dxa"/>
                </w:tcPr>
                <w:p w14:paraId="6164FF54" w14:textId="77777777" w:rsidR="00C1169E" w:rsidRPr="00BE555F" w:rsidRDefault="00C1169E" w:rsidP="00C1169E">
                  <w:pPr>
                    <w:pStyle w:val="TAL"/>
                    <w:jc w:val="center"/>
                  </w:pPr>
                  <w:r w:rsidRPr="00BE555F">
                    <w:rPr>
                      <w:rFonts w:cs="Arial"/>
                      <w:szCs w:val="18"/>
                    </w:rPr>
                    <w:t>No</w:t>
                  </w:r>
                </w:p>
              </w:tc>
              <w:tc>
                <w:tcPr>
                  <w:tcW w:w="990" w:type="dxa"/>
                </w:tcPr>
                <w:p w14:paraId="7AA41BF8" w14:textId="77777777" w:rsidR="00C1169E" w:rsidRPr="00BE555F" w:rsidRDefault="00C1169E" w:rsidP="00C1169E">
                  <w:pPr>
                    <w:pStyle w:val="TAL"/>
                    <w:jc w:val="center"/>
                  </w:pPr>
                  <w:r w:rsidRPr="00BE555F">
                    <w:rPr>
                      <w:rFonts w:cs="Arial"/>
                      <w:szCs w:val="18"/>
                    </w:rPr>
                    <w:t>No</w:t>
                  </w:r>
                </w:p>
              </w:tc>
            </w:tr>
            <w:tr w:rsidR="00C1169E" w:rsidRPr="00BE555F" w14:paraId="3EE0B4DF" w14:textId="77777777" w:rsidTr="00F66060">
              <w:trPr>
                <w:cantSplit/>
              </w:trPr>
              <w:tc>
                <w:tcPr>
                  <w:tcW w:w="7290" w:type="dxa"/>
                </w:tcPr>
                <w:p w14:paraId="04787FD4" w14:textId="77777777" w:rsidR="00C1169E" w:rsidRPr="00BE555F" w:rsidRDefault="00C1169E" w:rsidP="00C1169E">
                  <w:pPr>
                    <w:pStyle w:val="TAL"/>
                    <w:rPr>
                      <w:rFonts w:cs="Arial"/>
                      <w:b/>
                      <w:bCs/>
                      <w:i/>
                      <w:iCs/>
                      <w:szCs w:val="18"/>
                    </w:rPr>
                  </w:pPr>
                  <w:r w:rsidRPr="00BE555F">
                    <w:rPr>
                      <w:rFonts w:cs="Arial"/>
                      <w:b/>
                      <w:bCs/>
                      <w:i/>
                      <w:iCs/>
                      <w:szCs w:val="18"/>
                    </w:rPr>
                    <w:t>supportOfRedCap-r17</w:t>
                  </w:r>
                </w:p>
                <w:p w14:paraId="1DCC9B92" w14:textId="77777777" w:rsidR="00C1169E" w:rsidRPr="00BE555F" w:rsidRDefault="00C1169E" w:rsidP="00C1169E">
                  <w:pPr>
                    <w:pStyle w:val="TAL"/>
                    <w:rPr>
                      <w:rFonts w:cs="Arial"/>
                      <w:szCs w:val="18"/>
                    </w:rPr>
                  </w:pPr>
                  <w:r w:rsidRPr="00BE555F">
                    <w:rPr>
                      <w:rFonts w:cs="Arial"/>
                      <w:szCs w:val="18"/>
                    </w:rPr>
                    <w:t>Indicates that the UE is a RedCap UE with comprised of at least the following functional components:</w:t>
                  </w:r>
                </w:p>
                <w:p w14:paraId="4D78E251" w14:textId="77777777" w:rsidR="00C1169E" w:rsidRPr="00BE555F" w:rsidRDefault="00C1169E" w:rsidP="00C1169E">
                  <w:pPr>
                    <w:pStyle w:val="B1"/>
                    <w:spacing w:after="0"/>
                    <w:rPr>
                      <w:rFonts w:ascii="Arial" w:hAnsi="Arial" w:cs="Arial"/>
                      <w:sz w:val="18"/>
                      <w:szCs w:val="18"/>
                    </w:rPr>
                  </w:pPr>
                  <w:r w:rsidRPr="00BE555F">
                    <w:rPr>
                      <w:rFonts w:ascii="Arial" w:hAnsi="Arial" w:cs="Arial"/>
                      <w:sz w:val="18"/>
                      <w:szCs w:val="18"/>
                    </w:rPr>
                    <w:t>-</w:t>
                  </w:r>
                  <w:r w:rsidRPr="00BE555F">
                    <w:tab/>
                  </w:r>
                  <w:r w:rsidRPr="00BE555F">
                    <w:rPr>
                      <w:rFonts w:ascii="Arial" w:hAnsi="Arial" w:cs="Arial"/>
                      <w:sz w:val="18"/>
                      <w:szCs w:val="18"/>
                    </w:rPr>
                    <w:t xml:space="preserve">Maximum FR1 RedCap UE bandwidth is 20 </w:t>
                  </w:r>
                  <w:proofErr w:type="gramStart"/>
                  <w:r w:rsidRPr="00BE555F">
                    <w:rPr>
                      <w:rFonts w:ascii="Arial" w:hAnsi="Arial" w:cs="Arial"/>
                      <w:sz w:val="18"/>
                      <w:szCs w:val="18"/>
                    </w:rPr>
                    <w:t>MHz;</w:t>
                  </w:r>
                  <w:proofErr w:type="gramEnd"/>
                </w:p>
                <w:p w14:paraId="318F12B2" w14:textId="77777777" w:rsidR="00C1169E" w:rsidRPr="00BE555F" w:rsidRDefault="00C1169E" w:rsidP="00C1169E">
                  <w:pPr>
                    <w:pStyle w:val="B1"/>
                    <w:spacing w:after="0"/>
                    <w:rPr>
                      <w:rFonts w:ascii="Arial" w:hAnsi="Arial" w:cs="Arial"/>
                      <w:sz w:val="18"/>
                      <w:szCs w:val="18"/>
                    </w:rPr>
                  </w:pPr>
                  <w:r w:rsidRPr="00BE555F">
                    <w:rPr>
                      <w:rFonts w:ascii="Arial" w:hAnsi="Arial" w:cs="Arial"/>
                      <w:sz w:val="18"/>
                      <w:szCs w:val="18"/>
                    </w:rPr>
                    <w:t>-</w:t>
                  </w:r>
                  <w:r w:rsidRPr="00BE555F">
                    <w:tab/>
                  </w:r>
                  <w:r w:rsidRPr="00BE555F">
                    <w:rPr>
                      <w:rFonts w:ascii="Arial" w:hAnsi="Arial" w:cs="Arial"/>
                      <w:sz w:val="18"/>
                      <w:szCs w:val="18"/>
                    </w:rPr>
                    <w:t xml:space="preserve">Maximum FR2 RedCap UE bandwidth is 100 </w:t>
                  </w:r>
                  <w:proofErr w:type="gramStart"/>
                  <w:r w:rsidRPr="00BE555F">
                    <w:rPr>
                      <w:rFonts w:ascii="Arial" w:hAnsi="Arial" w:cs="Arial"/>
                      <w:sz w:val="18"/>
                      <w:szCs w:val="18"/>
                    </w:rPr>
                    <w:t>MHz;</w:t>
                  </w:r>
                  <w:proofErr w:type="gramEnd"/>
                </w:p>
                <w:p w14:paraId="58CD0543" w14:textId="77777777" w:rsidR="00C1169E" w:rsidRPr="00BE555F" w:rsidRDefault="00C1169E" w:rsidP="00C1169E">
                  <w:pPr>
                    <w:pStyle w:val="B1"/>
                    <w:spacing w:after="0"/>
                    <w:rPr>
                      <w:rFonts w:ascii="Arial" w:hAnsi="Arial" w:cs="Arial"/>
                      <w:sz w:val="18"/>
                      <w:szCs w:val="18"/>
                    </w:rPr>
                  </w:pPr>
                  <w:r w:rsidRPr="00BE555F">
                    <w:rPr>
                      <w:rFonts w:ascii="Arial" w:hAnsi="Arial" w:cs="Arial"/>
                      <w:sz w:val="18"/>
                      <w:szCs w:val="18"/>
                    </w:rPr>
                    <w:t>-</w:t>
                  </w:r>
                  <w:r w:rsidRPr="00BE555F">
                    <w:tab/>
                  </w:r>
                  <w:r w:rsidRPr="00BE555F">
                    <w:rPr>
                      <w:rFonts w:ascii="Arial" w:hAnsi="Arial" w:cs="Arial"/>
                      <w:sz w:val="18"/>
                      <w:szCs w:val="18"/>
                    </w:rPr>
                    <w:t>Support of RedCap early indication based on Msg1, MsgA (if UE indicated support of t</w:t>
                  </w:r>
                  <w:r w:rsidRPr="00BE555F">
                    <w:rPr>
                      <w:rFonts w:ascii="Arial" w:hAnsi="Arial" w:cs="Arial"/>
                      <w:i/>
                      <w:iCs/>
                      <w:sz w:val="18"/>
                      <w:szCs w:val="18"/>
                    </w:rPr>
                    <w:t>woStepRACH-r16</w:t>
                  </w:r>
                  <w:r w:rsidRPr="00BE555F">
                    <w:rPr>
                      <w:rFonts w:ascii="Arial" w:hAnsi="Arial" w:cs="Arial"/>
                      <w:sz w:val="18"/>
                      <w:szCs w:val="18"/>
                    </w:rPr>
                    <w:t xml:space="preserve">) and Msg3 for random </w:t>
                  </w:r>
                  <w:proofErr w:type="gramStart"/>
                  <w:r w:rsidRPr="00BE555F">
                    <w:rPr>
                      <w:rFonts w:ascii="Arial" w:hAnsi="Arial" w:cs="Arial"/>
                      <w:sz w:val="18"/>
                      <w:szCs w:val="18"/>
                    </w:rPr>
                    <w:t>access;</w:t>
                  </w:r>
                  <w:proofErr w:type="gramEnd"/>
                </w:p>
                <w:p w14:paraId="4C4FC9EF" w14:textId="77777777" w:rsidR="00C1169E" w:rsidRPr="00BE555F" w:rsidRDefault="00C1169E" w:rsidP="00C1169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Separate initial UL BWP for RedCap </w:t>
                  </w:r>
                  <w:proofErr w:type="gramStart"/>
                  <w:r w:rsidRPr="00BE555F">
                    <w:rPr>
                      <w:rFonts w:ascii="Arial" w:hAnsi="Arial" w:cs="Arial"/>
                      <w:sz w:val="18"/>
                      <w:szCs w:val="18"/>
                    </w:rPr>
                    <w:t>UEs;</w:t>
                  </w:r>
                  <w:proofErr w:type="gramEnd"/>
                </w:p>
                <w:p w14:paraId="2C02B390" w14:textId="77777777" w:rsidR="00C1169E" w:rsidRPr="00BE555F" w:rsidRDefault="00C1169E" w:rsidP="00C1169E">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It includes the configuration(s) needed for RedCap UE to perform random access</w:t>
                  </w:r>
                </w:p>
                <w:p w14:paraId="7EAF57B4" w14:textId="77777777" w:rsidR="00C1169E" w:rsidRPr="00BE555F" w:rsidRDefault="00C1169E" w:rsidP="00C1169E">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Enabling/disabling of frequency hopping for common PUCCH resources</w:t>
                  </w:r>
                </w:p>
                <w:p w14:paraId="27C47DAB" w14:textId="77777777" w:rsidR="00C1169E" w:rsidRPr="00BE555F" w:rsidRDefault="00C1169E" w:rsidP="00C1169E">
                  <w:pPr>
                    <w:pStyle w:val="B1"/>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t xml:space="preserve">Separate initial DL BWP for RedCap </w:t>
                  </w:r>
                  <w:proofErr w:type="gramStart"/>
                  <w:r w:rsidRPr="00BE555F">
                    <w:rPr>
                      <w:rFonts w:ascii="Arial" w:hAnsi="Arial" w:cs="Arial"/>
                      <w:sz w:val="18"/>
                      <w:szCs w:val="18"/>
                    </w:rPr>
                    <w:t>UEs;</w:t>
                  </w:r>
                  <w:proofErr w:type="gramEnd"/>
                </w:p>
                <w:p w14:paraId="3815C48A" w14:textId="77777777" w:rsidR="00C1169E" w:rsidRPr="00BE555F" w:rsidRDefault="00C1169E" w:rsidP="00C1169E">
                  <w:pPr>
                    <w:pStyle w:val="B2"/>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It includes CSS/CORESET for random access</w:t>
                  </w:r>
                </w:p>
                <w:p w14:paraId="3621BD8C" w14:textId="77777777" w:rsidR="00C1169E" w:rsidRPr="00BE555F" w:rsidRDefault="00C1169E" w:rsidP="00C1169E">
                  <w:pPr>
                    <w:pStyle w:val="B2"/>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For separate initial DL BWP used for paging, CD-SSB is included</w:t>
                  </w:r>
                </w:p>
                <w:p w14:paraId="47716E6A" w14:textId="77777777" w:rsidR="00C1169E" w:rsidRPr="00BE555F" w:rsidRDefault="00C1169E" w:rsidP="00C1169E">
                  <w:pPr>
                    <w:pStyle w:val="B2"/>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For separate initial DL BWP only used for RACH, SSB may or may not be included</w:t>
                  </w:r>
                </w:p>
                <w:p w14:paraId="65A5A814" w14:textId="77777777" w:rsidR="00C1169E" w:rsidRPr="00BE555F" w:rsidRDefault="00C1169E" w:rsidP="00C1169E">
                  <w:pPr>
                    <w:pStyle w:val="B2"/>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For separate initial DL BWP used in connected mode as BWP#0 configuration option 1, CD-SSB is included</w:t>
                  </w:r>
                </w:p>
                <w:p w14:paraId="1F2E03B9" w14:textId="77777777" w:rsidR="00C1169E" w:rsidRPr="00BE555F" w:rsidRDefault="00C1169E" w:rsidP="00C1169E">
                  <w:pPr>
                    <w:pStyle w:val="B1"/>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 xml:space="preserve">1 UE-specific RRC configured DL BWP per </w:t>
                  </w:r>
                  <w:proofErr w:type="gramStart"/>
                  <w:r w:rsidRPr="00BE555F">
                    <w:rPr>
                      <w:rFonts w:ascii="Arial" w:hAnsi="Arial" w:cs="Arial"/>
                      <w:sz w:val="18"/>
                      <w:szCs w:val="18"/>
                      <w:lang w:eastAsia="fr-FR"/>
                    </w:rPr>
                    <w:t>carrier;</w:t>
                  </w:r>
                  <w:proofErr w:type="gramEnd"/>
                </w:p>
                <w:p w14:paraId="43519EBB" w14:textId="77777777" w:rsidR="00C1169E" w:rsidRPr="00BE555F" w:rsidRDefault="00C1169E" w:rsidP="00C1169E">
                  <w:pPr>
                    <w:pStyle w:val="B1"/>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 xml:space="preserve">1 UE-specific RRC configured UL BWP per </w:t>
                  </w:r>
                  <w:proofErr w:type="gramStart"/>
                  <w:r w:rsidRPr="00BE555F">
                    <w:rPr>
                      <w:rFonts w:ascii="Arial" w:hAnsi="Arial" w:cs="Arial"/>
                      <w:sz w:val="18"/>
                      <w:szCs w:val="18"/>
                      <w:lang w:eastAsia="fr-FR"/>
                    </w:rPr>
                    <w:t>carrier;</w:t>
                  </w:r>
                  <w:proofErr w:type="gramEnd"/>
                </w:p>
                <w:p w14:paraId="2D435390" w14:textId="77777777" w:rsidR="00C1169E" w:rsidRPr="00BE555F" w:rsidRDefault="00C1169E" w:rsidP="00C1169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UE-specific RRC-configured DL BWP with CD-SSB or NCD-</w:t>
                  </w:r>
                  <w:proofErr w:type="gramStart"/>
                  <w:r w:rsidRPr="00BE555F">
                    <w:rPr>
                      <w:rFonts w:ascii="Arial" w:hAnsi="Arial" w:cs="Arial"/>
                      <w:sz w:val="18"/>
                      <w:szCs w:val="18"/>
                    </w:rPr>
                    <w:t>SSB;</w:t>
                  </w:r>
                  <w:proofErr w:type="gramEnd"/>
                </w:p>
                <w:p w14:paraId="0AE976CF" w14:textId="77777777" w:rsidR="00C1169E" w:rsidRPr="00BE555F" w:rsidRDefault="00C1169E" w:rsidP="00C1169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NCD-SSB based measurements in RRC-configured DL BWP.</w:t>
                  </w:r>
                </w:p>
                <w:p w14:paraId="397F9F38" w14:textId="77777777" w:rsidR="00C1169E" w:rsidRPr="00BE555F" w:rsidRDefault="00C1169E" w:rsidP="00C1169E">
                  <w:pPr>
                    <w:pStyle w:val="TAL"/>
                    <w:rPr>
                      <w:rFonts w:cs="Arial"/>
                      <w:b/>
                      <w:bCs/>
                      <w:i/>
                      <w:iCs/>
                      <w:szCs w:val="18"/>
                    </w:rPr>
                  </w:pPr>
                  <w:r w:rsidRPr="00BE555F">
                    <w:rPr>
                      <w:rFonts w:cs="Arial"/>
                      <w:szCs w:val="18"/>
                    </w:rPr>
                    <w:t xml:space="preserve">A RedCap UE shall </w:t>
                  </w:r>
                  <w:r w:rsidRPr="00BE555F">
                    <w:t xml:space="preserve">set the field to </w:t>
                  </w:r>
                  <w:r w:rsidRPr="00BE555F">
                    <w:rPr>
                      <w:i/>
                      <w:iCs/>
                    </w:rPr>
                    <w:t>supported</w:t>
                  </w:r>
                  <w:r w:rsidRPr="00BE555F">
                    <w:rPr>
                      <w:rFonts w:cs="Arial"/>
                      <w:szCs w:val="18"/>
                    </w:rPr>
                    <w:t>.</w:t>
                  </w:r>
                </w:p>
              </w:tc>
              <w:tc>
                <w:tcPr>
                  <w:tcW w:w="720" w:type="dxa"/>
                </w:tcPr>
                <w:p w14:paraId="700BEDC6" w14:textId="77777777" w:rsidR="00C1169E" w:rsidRPr="00BE555F" w:rsidRDefault="00C1169E" w:rsidP="00C1169E">
                  <w:pPr>
                    <w:pStyle w:val="TAL"/>
                    <w:jc w:val="center"/>
                    <w:rPr>
                      <w:rFonts w:cs="Arial"/>
                      <w:szCs w:val="18"/>
                    </w:rPr>
                  </w:pPr>
                  <w:r w:rsidRPr="00BE555F">
                    <w:rPr>
                      <w:rFonts w:cs="Arial"/>
                      <w:szCs w:val="18"/>
                    </w:rPr>
                    <w:t>UE</w:t>
                  </w:r>
                </w:p>
              </w:tc>
              <w:tc>
                <w:tcPr>
                  <w:tcW w:w="630" w:type="dxa"/>
                </w:tcPr>
                <w:p w14:paraId="14ADBB3F" w14:textId="77777777" w:rsidR="00C1169E" w:rsidRPr="00BE555F" w:rsidRDefault="00C1169E" w:rsidP="00C1169E">
                  <w:pPr>
                    <w:pStyle w:val="TAL"/>
                    <w:jc w:val="center"/>
                    <w:rPr>
                      <w:rFonts w:cs="Arial"/>
                      <w:szCs w:val="18"/>
                    </w:rPr>
                  </w:pPr>
                  <w:r w:rsidRPr="00BE555F">
                    <w:rPr>
                      <w:rFonts w:cs="Arial"/>
                      <w:szCs w:val="18"/>
                    </w:rPr>
                    <w:t>CY</w:t>
                  </w:r>
                </w:p>
              </w:tc>
              <w:tc>
                <w:tcPr>
                  <w:tcW w:w="990" w:type="dxa"/>
                </w:tcPr>
                <w:p w14:paraId="67F50C2B" w14:textId="77777777" w:rsidR="00C1169E" w:rsidRPr="00BE555F" w:rsidRDefault="00C1169E" w:rsidP="00C1169E">
                  <w:pPr>
                    <w:pStyle w:val="TAL"/>
                    <w:jc w:val="center"/>
                    <w:rPr>
                      <w:rFonts w:cs="Arial"/>
                      <w:szCs w:val="18"/>
                    </w:rPr>
                  </w:pPr>
                  <w:r w:rsidRPr="00BE555F">
                    <w:rPr>
                      <w:rFonts w:cs="Arial"/>
                      <w:szCs w:val="18"/>
                    </w:rPr>
                    <w:t>No</w:t>
                  </w:r>
                </w:p>
              </w:tc>
            </w:tr>
          </w:tbl>
          <w:p w14:paraId="326500A4" w14:textId="77777777" w:rsidR="00C1169E" w:rsidRDefault="00C1169E" w:rsidP="009339CB">
            <w:pPr>
              <w:rPr>
                <w:b/>
                <w:bCs/>
              </w:rPr>
            </w:pPr>
          </w:p>
        </w:tc>
      </w:tr>
    </w:tbl>
    <w:p w14:paraId="2FB36177" w14:textId="6D2D6918" w:rsidR="005362F8" w:rsidRDefault="005362F8" w:rsidP="009339CB">
      <w:pPr>
        <w:rPr>
          <w:b/>
          <w:bCs/>
        </w:rPr>
      </w:pPr>
    </w:p>
    <w:p w14:paraId="387AA082" w14:textId="484E2C67" w:rsidR="00C1169E" w:rsidRPr="00C1169E" w:rsidRDefault="00C1169E" w:rsidP="009339CB">
      <w:r w:rsidRPr="00C1169E">
        <w:t>Based the REL-17 specification the following is proposed for REL-18 enhanced RedCap:</w:t>
      </w:r>
    </w:p>
    <w:p w14:paraId="7993E325" w14:textId="4AC4FA2C" w:rsidR="00C1169E" w:rsidRPr="00C1169E" w:rsidRDefault="00C1169E" w:rsidP="00C1169E">
      <w:pPr>
        <w:pStyle w:val="TAL"/>
        <w:rPr>
          <w:rFonts w:ascii="Times New Roman" w:hAnsi="Times New Roman"/>
          <w:b/>
          <w:bCs/>
          <w:sz w:val="20"/>
        </w:rPr>
      </w:pPr>
      <w:r w:rsidRPr="00C1169E">
        <w:rPr>
          <w:rFonts w:ascii="Times New Roman" w:hAnsi="Times New Roman"/>
          <w:b/>
          <w:bCs/>
          <w:sz w:val="20"/>
        </w:rPr>
        <w:t xml:space="preserve">Proposal 1: </w:t>
      </w:r>
      <w:r w:rsidR="00B85464">
        <w:rPr>
          <w:rFonts w:ascii="Times New Roman" w:hAnsi="Times New Roman"/>
          <w:b/>
          <w:bCs/>
          <w:sz w:val="20"/>
        </w:rPr>
        <w:t>eRedC</w:t>
      </w:r>
      <w:r w:rsidR="004B00BA">
        <w:rPr>
          <w:rFonts w:ascii="Times New Roman" w:hAnsi="Times New Roman"/>
          <w:b/>
          <w:bCs/>
          <w:sz w:val="20"/>
        </w:rPr>
        <w:t>a</w:t>
      </w:r>
      <w:r w:rsidR="00B85464">
        <w:rPr>
          <w:rFonts w:ascii="Times New Roman" w:hAnsi="Times New Roman"/>
          <w:b/>
          <w:bCs/>
          <w:sz w:val="20"/>
        </w:rPr>
        <w:t>p U</w:t>
      </w:r>
      <w:r w:rsidR="004B00BA">
        <w:rPr>
          <w:rFonts w:ascii="Times New Roman" w:hAnsi="Times New Roman"/>
          <w:b/>
          <w:bCs/>
          <w:sz w:val="20"/>
        </w:rPr>
        <w:t>E</w:t>
      </w:r>
      <w:r w:rsidR="00B85464">
        <w:rPr>
          <w:rFonts w:ascii="Times New Roman" w:hAnsi="Times New Roman"/>
          <w:b/>
          <w:bCs/>
          <w:sz w:val="20"/>
        </w:rPr>
        <w:t xml:space="preserve"> </w:t>
      </w:r>
      <w:r w:rsidR="004B00BA" w:rsidRPr="004B00BA">
        <w:rPr>
          <w:rFonts w:ascii="Times New Roman" w:hAnsi="Times New Roman"/>
          <w:b/>
          <w:bCs/>
          <w:sz w:val="20"/>
        </w:rPr>
        <w:t xml:space="preserve">shall </w:t>
      </w:r>
      <w:r w:rsidR="004B00BA">
        <w:rPr>
          <w:rFonts w:ascii="Times New Roman" w:hAnsi="Times New Roman"/>
          <w:b/>
          <w:bCs/>
          <w:sz w:val="20"/>
        </w:rPr>
        <w:t>support functionalities of</w:t>
      </w:r>
      <w:r w:rsidR="004B00BA" w:rsidRPr="00C1169E">
        <w:rPr>
          <w:b/>
          <w:bCs/>
        </w:rPr>
        <w:t xml:space="preserve"> </w:t>
      </w:r>
      <w:r w:rsidR="00B85464" w:rsidRPr="00B85464">
        <w:rPr>
          <w:rFonts w:ascii="Times New Roman" w:hAnsi="Times New Roman"/>
          <w:b/>
          <w:bCs/>
          <w:i/>
          <w:iCs/>
          <w:sz w:val="20"/>
        </w:rPr>
        <w:t>supportOfRedCap-r17</w:t>
      </w:r>
      <w:r w:rsidR="00B85464">
        <w:rPr>
          <w:rFonts w:ascii="Times New Roman" w:hAnsi="Times New Roman"/>
          <w:b/>
          <w:bCs/>
          <w:i/>
          <w:iCs/>
          <w:sz w:val="20"/>
        </w:rPr>
        <w:t xml:space="preserve"> </w:t>
      </w:r>
      <w:r w:rsidR="00B85464" w:rsidRPr="004B00BA">
        <w:rPr>
          <w:rFonts w:ascii="Times New Roman" w:hAnsi="Times New Roman"/>
          <w:b/>
          <w:bCs/>
          <w:sz w:val="20"/>
        </w:rPr>
        <w:t>except</w:t>
      </w:r>
      <w:r w:rsidRPr="00C1169E">
        <w:rPr>
          <w:rFonts w:ascii="Times New Roman" w:hAnsi="Times New Roman"/>
          <w:b/>
          <w:bCs/>
          <w:sz w:val="20"/>
        </w:rPr>
        <w:t>:</w:t>
      </w:r>
    </w:p>
    <w:p w14:paraId="7557D9F7" w14:textId="78831B7D" w:rsidR="00C1169E" w:rsidRDefault="00C1169E" w:rsidP="00C1169E">
      <w:pPr>
        <w:pStyle w:val="B1"/>
        <w:numPr>
          <w:ilvl w:val="0"/>
          <w:numId w:val="15"/>
        </w:numPr>
        <w:spacing w:after="0"/>
        <w:rPr>
          <w:b/>
          <w:bCs/>
        </w:rPr>
      </w:pPr>
      <w:r w:rsidRPr="00C1169E">
        <w:rPr>
          <w:b/>
          <w:bCs/>
        </w:rPr>
        <w:t>Support of RedCap early indication based on Msg1, MsgA (if UE indicated support of t</w:t>
      </w:r>
      <w:r w:rsidRPr="00C1169E">
        <w:rPr>
          <w:b/>
          <w:bCs/>
          <w:i/>
          <w:iCs/>
        </w:rPr>
        <w:t>woStepRACH-r16</w:t>
      </w:r>
      <w:r w:rsidRPr="00C1169E">
        <w:rPr>
          <w:b/>
          <w:bCs/>
        </w:rPr>
        <w:t xml:space="preserve">) and Msg3 for random </w:t>
      </w:r>
      <w:proofErr w:type="gramStart"/>
      <w:r w:rsidRPr="00C1169E">
        <w:rPr>
          <w:b/>
          <w:bCs/>
        </w:rPr>
        <w:t>access;</w:t>
      </w:r>
      <w:proofErr w:type="gramEnd"/>
      <w:r w:rsidR="004B00BA">
        <w:rPr>
          <w:b/>
          <w:bCs/>
        </w:rPr>
        <w:t xml:space="preserve"> </w:t>
      </w:r>
    </w:p>
    <w:p w14:paraId="3E62CDDD" w14:textId="77777777" w:rsidR="00C43A75" w:rsidRPr="00C43A75" w:rsidRDefault="00C43A75" w:rsidP="00C43A75">
      <w:pPr>
        <w:pStyle w:val="B1"/>
        <w:numPr>
          <w:ilvl w:val="0"/>
          <w:numId w:val="15"/>
        </w:numPr>
        <w:spacing w:after="0"/>
        <w:rPr>
          <w:b/>
          <w:bCs/>
        </w:rPr>
      </w:pPr>
      <w:r w:rsidRPr="00C43A75">
        <w:rPr>
          <w:b/>
          <w:bCs/>
        </w:rPr>
        <w:t xml:space="preserve">Maximum FR1 RedCap UE bandwidth is 20 </w:t>
      </w:r>
      <w:proofErr w:type="gramStart"/>
      <w:r w:rsidRPr="00C43A75">
        <w:rPr>
          <w:b/>
          <w:bCs/>
        </w:rPr>
        <w:t>MHz;</w:t>
      </w:r>
      <w:proofErr w:type="gramEnd"/>
    </w:p>
    <w:p w14:paraId="0FC5F50E" w14:textId="2DDCA629" w:rsidR="00C43A75" w:rsidRDefault="00C43A75" w:rsidP="00C43A75">
      <w:pPr>
        <w:pStyle w:val="B1"/>
        <w:numPr>
          <w:ilvl w:val="0"/>
          <w:numId w:val="15"/>
        </w:numPr>
        <w:spacing w:after="0"/>
        <w:rPr>
          <w:b/>
          <w:bCs/>
        </w:rPr>
      </w:pPr>
      <w:r w:rsidRPr="00C43A75">
        <w:rPr>
          <w:b/>
          <w:bCs/>
        </w:rPr>
        <w:t xml:space="preserve">Maximum FR2 RedCap UE bandwidth is 100 </w:t>
      </w:r>
      <w:proofErr w:type="gramStart"/>
      <w:r w:rsidRPr="00C43A75">
        <w:rPr>
          <w:b/>
          <w:bCs/>
        </w:rPr>
        <w:t>MHz;</w:t>
      </w:r>
      <w:proofErr w:type="gramEnd"/>
    </w:p>
    <w:p w14:paraId="4E1E8C49" w14:textId="522CCE39" w:rsidR="004B00BA" w:rsidRDefault="004B00BA" w:rsidP="004B00BA">
      <w:pPr>
        <w:pStyle w:val="B1"/>
        <w:spacing w:after="0"/>
        <w:ind w:left="284"/>
        <w:rPr>
          <w:b/>
          <w:bCs/>
        </w:rPr>
      </w:pPr>
      <w:r w:rsidRPr="00C1169E">
        <w:rPr>
          <w:b/>
          <w:bCs/>
        </w:rPr>
        <w:t xml:space="preserve">Proposal </w:t>
      </w:r>
      <w:r>
        <w:rPr>
          <w:b/>
          <w:bCs/>
        </w:rPr>
        <w:t>2</w:t>
      </w:r>
      <w:r w:rsidRPr="00C1169E">
        <w:rPr>
          <w:b/>
          <w:bCs/>
        </w:rPr>
        <w:t xml:space="preserve">: </w:t>
      </w:r>
      <w:r>
        <w:rPr>
          <w:b/>
          <w:bCs/>
        </w:rPr>
        <w:t xml:space="preserve"> eRedCap UE shall support e</w:t>
      </w:r>
      <w:r w:rsidRPr="00C1169E">
        <w:rPr>
          <w:b/>
          <w:bCs/>
        </w:rPr>
        <w:t>RedCap early indication based on Msg1, MsgA (if UE indicated support of t</w:t>
      </w:r>
      <w:r w:rsidRPr="00C1169E">
        <w:rPr>
          <w:b/>
          <w:bCs/>
          <w:i/>
          <w:iCs/>
        </w:rPr>
        <w:t>woStepRACH-r16</w:t>
      </w:r>
      <w:r w:rsidRPr="00C1169E">
        <w:rPr>
          <w:b/>
          <w:bCs/>
        </w:rPr>
        <w:t xml:space="preserve">) and Msg3 for random </w:t>
      </w:r>
      <w:proofErr w:type="gramStart"/>
      <w:r w:rsidRPr="00C1169E">
        <w:rPr>
          <w:b/>
          <w:bCs/>
        </w:rPr>
        <w:t>access</w:t>
      </w:r>
      <w:proofErr w:type="gramEnd"/>
    </w:p>
    <w:p w14:paraId="2BD0F50C" w14:textId="4ECA88FC" w:rsidR="00C43A75" w:rsidRDefault="00C43A75" w:rsidP="004B00BA">
      <w:pPr>
        <w:pStyle w:val="B1"/>
        <w:spacing w:after="0"/>
        <w:ind w:left="284"/>
        <w:rPr>
          <w:b/>
          <w:bCs/>
        </w:rPr>
      </w:pPr>
      <w:r>
        <w:rPr>
          <w:b/>
          <w:bCs/>
        </w:rPr>
        <w:t>Proposal 3: eRedCap UE shall support “</w:t>
      </w:r>
      <w:r w:rsidRPr="00C43A75">
        <w:rPr>
          <w:b/>
          <w:bCs/>
        </w:rPr>
        <w:t>20 MHz + PR1</w:t>
      </w:r>
      <w:r>
        <w:rPr>
          <w:b/>
          <w:bCs/>
        </w:rPr>
        <w:t>” or “</w:t>
      </w:r>
      <w:r w:rsidRPr="00C43A75">
        <w:rPr>
          <w:b/>
          <w:bCs/>
        </w:rPr>
        <w:t xml:space="preserve">BW3/PR3 + </w:t>
      </w:r>
      <w:proofErr w:type="gramStart"/>
      <w:r w:rsidRPr="00C43A75">
        <w:rPr>
          <w:b/>
          <w:bCs/>
        </w:rPr>
        <w:t>PR1</w:t>
      </w:r>
      <w:r>
        <w:rPr>
          <w:b/>
          <w:bCs/>
        </w:rPr>
        <w:t>”</w:t>
      </w:r>
      <w:proofErr w:type="gramEnd"/>
    </w:p>
    <w:p w14:paraId="44ADB928" w14:textId="5C532BF6" w:rsidR="00C1169E" w:rsidRDefault="00C1169E" w:rsidP="00C1169E">
      <w:pPr>
        <w:pStyle w:val="B1"/>
        <w:spacing w:after="0"/>
        <w:ind w:left="0" w:firstLine="0"/>
        <w:rPr>
          <w:b/>
          <w:bCs/>
        </w:rPr>
      </w:pPr>
      <w:r w:rsidRPr="00C1169E">
        <w:rPr>
          <w:b/>
          <w:bCs/>
        </w:rPr>
        <w:t xml:space="preserve">Proposal </w:t>
      </w:r>
      <w:r w:rsidR="00C43A75">
        <w:rPr>
          <w:b/>
          <w:bCs/>
        </w:rPr>
        <w:t>4</w:t>
      </w:r>
      <w:r>
        <w:rPr>
          <w:b/>
          <w:bCs/>
        </w:rPr>
        <w:t xml:space="preserve">: </w:t>
      </w:r>
      <w:r w:rsidRPr="00C1169E">
        <w:rPr>
          <w:b/>
          <w:bCs/>
        </w:rPr>
        <w:t xml:space="preserve">A </w:t>
      </w:r>
      <w:r w:rsidR="007139B9">
        <w:rPr>
          <w:b/>
          <w:bCs/>
        </w:rPr>
        <w:t>e</w:t>
      </w:r>
      <w:r w:rsidRPr="00C1169E">
        <w:rPr>
          <w:b/>
          <w:bCs/>
        </w:rPr>
        <w:t xml:space="preserve">RedCap UE shall set </w:t>
      </w:r>
      <w:r w:rsidRPr="00C1169E">
        <w:rPr>
          <w:b/>
          <w:bCs/>
          <w:i/>
          <w:iCs/>
        </w:rPr>
        <w:t>supportOfEnhancedRedCap-r18</w:t>
      </w:r>
      <w:r>
        <w:rPr>
          <w:b/>
          <w:bCs/>
          <w:i/>
          <w:iCs/>
        </w:rPr>
        <w:t xml:space="preserve"> </w:t>
      </w:r>
      <w:r w:rsidRPr="00C1169E">
        <w:rPr>
          <w:b/>
          <w:bCs/>
        </w:rPr>
        <w:t>field to supported.</w:t>
      </w:r>
    </w:p>
    <w:p w14:paraId="5857D328" w14:textId="77777777" w:rsidR="00555651" w:rsidRDefault="00555651" w:rsidP="00C1169E">
      <w:pPr>
        <w:pStyle w:val="B1"/>
        <w:spacing w:after="0"/>
        <w:ind w:left="0" w:firstLine="0"/>
        <w:rPr>
          <w:b/>
          <w:bCs/>
        </w:rPr>
      </w:pPr>
    </w:p>
    <w:p w14:paraId="4A09B8FB" w14:textId="4A372FD4" w:rsidR="00C1169E" w:rsidRPr="00C1169E" w:rsidRDefault="00555651" w:rsidP="00555651">
      <w:pPr>
        <w:pStyle w:val="B1"/>
        <w:spacing w:after="0"/>
        <w:ind w:left="0" w:firstLine="0"/>
        <w:rPr>
          <w:rFonts w:cs="Arial"/>
          <w:b/>
          <w:bCs/>
          <w:szCs w:val="18"/>
        </w:rPr>
      </w:pPr>
      <w:r>
        <w:t>The following is captured in TS 38.306 for REL-17 RedCap:</w:t>
      </w:r>
    </w:p>
    <w:tbl>
      <w:tblPr>
        <w:tblStyle w:val="TableGrid"/>
        <w:tblW w:w="0" w:type="auto"/>
        <w:tblLook w:val="04A0" w:firstRow="1" w:lastRow="0" w:firstColumn="1" w:lastColumn="0" w:noHBand="0" w:noVBand="1"/>
      </w:tblPr>
      <w:tblGrid>
        <w:gridCol w:w="9631"/>
      </w:tblGrid>
      <w:tr w:rsidR="00555651" w14:paraId="387B76BF" w14:textId="77777777" w:rsidTr="00555651">
        <w:tc>
          <w:tcPr>
            <w:tcW w:w="9631" w:type="dxa"/>
          </w:tcPr>
          <w:p w14:paraId="4435641B" w14:textId="77777777" w:rsidR="00555651" w:rsidRPr="00BE555F" w:rsidRDefault="00555651" w:rsidP="00555651">
            <w:pPr>
              <w:pStyle w:val="Heading4"/>
            </w:pPr>
            <w:bookmarkStart w:id="1" w:name="_Toc139146845"/>
            <w:r w:rsidRPr="00BE555F">
              <w:lastRenderedPageBreak/>
              <w:t>4.2.21.1</w:t>
            </w:r>
            <w:r w:rsidRPr="00BE555F">
              <w:tab/>
              <w:t>Definition of RedCap UE</w:t>
            </w:r>
            <w:bookmarkEnd w:id="1"/>
          </w:p>
          <w:p w14:paraId="4F4E46E9" w14:textId="77777777" w:rsidR="00555651" w:rsidRPr="00BE555F" w:rsidRDefault="00555651" w:rsidP="00555651">
            <w:r w:rsidRPr="00BE555F">
              <w:t>RedCap UE is the UE with reduced capability:</w:t>
            </w:r>
          </w:p>
          <w:p w14:paraId="09033017" w14:textId="77777777" w:rsidR="00555651" w:rsidRPr="00BE555F" w:rsidRDefault="00555651" w:rsidP="00555651">
            <w:pPr>
              <w:pStyle w:val="B1"/>
            </w:pPr>
            <w:r w:rsidRPr="00BE555F">
              <w:t>-</w:t>
            </w:r>
            <w:r w:rsidRPr="00BE555F">
              <w:tab/>
              <w:t xml:space="preserve">The maximum bandwidth is 20 MHz for </w:t>
            </w:r>
            <w:proofErr w:type="gramStart"/>
            <w:r w:rsidRPr="00BE555F">
              <w:t>FR1, and</w:t>
            </w:r>
            <w:proofErr w:type="gramEnd"/>
            <w:r w:rsidRPr="00BE555F">
              <w:t xml:space="preserve"> is 100 MHz for FR2. UE features and corresponding capabilities related to UE bandwidths wider than 20 MHz in FR1 or wider than 100 MHz in FR2 are not supported by RedCap </w:t>
            </w:r>
            <w:proofErr w:type="gramStart"/>
            <w:r w:rsidRPr="00BE555F">
              <w:t>UEs;</w:t>
            </w:r>
            <w:proofErr w:type="gramEnd"/>
          </w:p>
          <w:p w14:paraId="5A5894DB" w14:textId="77777777" w:rsidR="00555651" w:rsidRPr="00BE555F" w:rsidRDefault="00555651" w:rsidP="00555651">
            <w:pPr>
              <w:pStyle w:val="B1"/>
            </w:pPr>
            <w:r w:rsidRPr="00BE555F">
              <w:t>-</w:t>
            </w:r>
            <w:r w:rsidRPr="00BE555F">
              <w:tab/>
              <w:t xml:space="preserve">The maximum mandatory supported DRB number is </w:t>
            </w:r>
            <w:proofErr w:type="gramStart"/>
            <w:r w:rsidRPr="00BE555F">
              <w:t>8;</w:t>
            </w:r>
            <w:proofErr w:type="gramEnd"/>
          </w:p>
          <w:p w14:paraId="13537FBC" w14:textId="77777777" w:rsidR="00555651" w:rsidRPr="00BE555F" w:rsidRDefault="00555651" w:rsidP="00555651">
            <w:pPr>
              <w:pStyle w:val="B1"/>
            </w:pPr>
            <w:r w:rsidRPr="00BE555F">
              <w:t>-</w:t>
            </w:r>
            <w:r w:rsidRPr="00BE555F">
              <w:tab/>
              <w:t xml:space="preserve">The mandatory supported PDCP SN length is 12 bits while 18 bits being </w:t>
            </w:r>
            <w:proofErr w:type="gramStart"/>
            <w:r w:rsidRPr="00BE555F">
              <w:t>optional;</w:t>
            </w:r>
            <w:proofErr w:type="gramEnd"/>
          </w:p>
          <w:p w14:paraId="0558118A" w14:textId="77777777" w:rsidR="00555651" w:rsidRPr="00BE555F" w:rsidRDefault="00555651" w:rsidP="00555651">
            <w:pPr>
              <w:pStyle w:val="B1"/>
            </w:pPr>
            <w:r w:rsidRPr="00BE555F">
              <w:t>-</w:t>
            </w:r>
            <w:r w:rsidRPr="00BE555F">
              <w:tab/>
              <w:t xml:space="preserve">The mandatory supported RLC AM SN length is 12 bits while 18 bits being </w:t>
            </w:r>
            <w:proofErr w:type="gramStart"/>
            <w:r w:rsidRPr="00BE555F">
              <w:t>optional;</w:t>
            </w:r>
            <w:proofErr w:type="gramEnd"/>
          </w:p>
          <w:p w14:paraId="1EA57E20" w14:textId="77777777" w:rsidR="00555651" w:rsidRPr="00BE555F" w:rsidRDefault="00555651" w:rsidP="00555651">
            <w:pPr>
              <w:pStyle w:val="B1"/>
            </w:pPr>
            <w:r w:rsidRPr="00BE555F">
              <w:t>-</w:t>
            </w:r>
            <w:r w:rsidRPr="00BE555F">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BE555F">
              <w:t>branch</w:t>
            </w:r>
            <w:proofErr w:type="gramEnd"/>
            <w:r w:rsidRPr="00BE555F">
              <w:t xml:space="preserve"> or more than 1 UL MIMO layer are not supported by RedCap UEs;</w:t>
            </w:r>
          </w:p>
          <w:p w14:paraId="4DE464CB" w14:textId="77777777" w:rsidR="00555651" w:rsidRPr="00BE555F" w:rsidRDefault="00555651" w:rsidP="00555651">
            <w:pPr>
              <w:pStyle w:val="B1"/>
            </w:pPr>
            <w:r w:rsidRPr="00BE555F">
              <w:t>-</w:t>
            </w:r>
            <w:r w:rsidRPr="00BE555F">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4EFF7013" w14:textId="77777777" w:rsidR="00555651" w:rsidRDefault="00555651" w:rsidP="009339CB"/>
        </w:tc>
      </w:tr>
    </w:tbl>
    <w:p w14:paraId="07A3EF39" w14:textId="397E05CB" w:rsidR="00C1169E" w:rsidRDefault="00C1169E" w:rsidP="009339CB"/>
    <w:p w14:paraId="1537A4C6" w14:textId="17518AEC" w:rsidR="00555651" w:rsidRPr="00555651" w:rsidRDefault="00555651" w:rsidP="009339CB">
      <w:pPr>
        <w:rPr>
          <w:b/>
          <w:bCs/>
        </w:rPr>
      </w:pPr>
      <w:r w:rsidRPr="00555651">
        <w:rPr>
          <w:b/>
          <w:bCs/>
        </w:rPr>
        <w:t xml:space="preserve">Proposal </w:t>
      </w:r>
      <w:r w:rsidR="00C43A75">
        <w:rPr>
          <w:b/>
          <w:bCs/>
        </w:rPr>
        <w:t>5</w:t>
      </w:r>
      <w:r w:rsidRPr="00555651">
        <w:rPr>
          <w:b/>
          <w:bCs/>
        </w:rPr>
        <w:t xml:space="preserve">: The text </w:t>
      </w:r>
      <w:r w:rsidR="00C43A75">
        <w:rPr>
          <w:b/>
          <w:bCs/>
        </w:rPr>
        <w:t>in</w:t>
      </w:r>
      <w:r w:rsidRPr="00555651">
        <w:rPr>
          <w:b/>
          <w:bCs/>
        </w:rPr>
        <w:t xml:space="preserve"> TS 38.306 </w:t>
      </w:r>
      <w:r w:rsidR="00C43A75">
        <w:rPr>
          <w:b/>
          <w:bCs/>
        </w:rPr>
        <w:t xml:space="preserve">clause </w:t>
      </w:r>
      <w:r w:rsidR="00C43A75" w:rsidRPr="00C43A75">
        <w:rPr>
          <w:b/>
          <w:bCs/>
        </w:rPr>
        <w:t>4.2.21.1</w:t>
      </w:r>
      <w:r w:rsidR="00C43A75">
        <w:rPr>
          <w:b/>
          <w:bCs/>
        </w:rPr>
        <w:t xml:space="preserve"> </w:t>
      </w:r>
      <w:r w:rsidRPr="00555651">
        <w:rPr>
          <w:b/>
          <w:bCs/>
        </w:rPr>
        <w:t>is applicable to eRedCap UE</w:t>
      </w:r>
      <w:r w:rsidR="00C43A75">
        <w:rPr>
          <w:b/>
          <w:bCs/>
        </w:rPr>
        <w:t xml:space="preserve"> except “</w:t>
      </w:r>
      <w:r w:rsidR="00C43A75" w:rsidRPr="00C43A75">
        <w:rPr>
          <w:b/>
          <w:bCs/>
        </w:rPr>
        <w:t xml:space="preserve">The maximum bandwidth is 20 MHz for </w:t>
      </w:r>
      <w:proofErr w:type="gramStart"/>
      <w:r w:rsidR="00C43A75" w:rsidRPr="00C43A75">
        <w:rPr>
          <w:b/>
          <w:bCs/>
        </w:rPr>
        <w:t>FR1, and</w:t>
      </w:r>
      <w:proofErr w:type="gramEnd"/>
      <w:r w:rsidR="00C43A75" w:rsidRPr="00C43A75">
        <w:rPr>
          <w:b/>
          <w:bCs/>
        </w:rPr>
        <w:t xml:space="preserve"> is 100 MHz for FR2. UE features and corresponding capabilities related to UE bandwidths wider than 20 MHz in FR1 or wider than 100 MHz in FR2 are not supported by RedCap </w:t>
      </w:r>
      <w:proofErr w:type="gramStart"/>
      <w:r w:rsidR="00C43A75" w:rsidRPr="00C43A75">
        <w:rPr>
          <w:b/>
          <w:bCs/>
        </w:rPr>
        <w:t>UEs</w:t>
      </w:r>
      <w:r w:rsidR="00C43A75">
        <w:rPr>
          <w:b/>
          <w:bCs/>
        </w:rPr>
        <w:t>”</w:t>
      </w:r>
      <w:proofErr w:type="gramEnd"/>
    </w:p>
    <w:p w14:paraId="6C30D338" w14:textId="77777777" w:rsidR="00555651" w:rsidRPr="00C1169E" w:rsidRDefault="00555651" w:rsidP="009339CB"/>
    <w:p w14:paraId="7F58C6EF" w14:textId="77777777" w:rsidR="00C1169E" w:rsidRPr="005362F8" w:rsidRDefault="00C1169E" w:rsidP="009339CB">
      <w:pPr>
        <w:rPr>
          <w:b/>
          <w:bCs/>
        </w:rPr>
      </w:pPr>
    </w:p>
    <w:p w14:paraId="69B7B8E6" w14:textId="445C5C44" w:rsidR="009339CB" w:rsidRDefault="005A13AB" w:rsidP="009339CB">
      <w:pPr>
        <w:pStyle w:val="Heading1"/>
      </w:pPr>
      <w:r>
        <w:t>3</w:t>
      </w:r>
      <w:r w:rsidR="009339CB" w:rsidRPr="006E13D1">
        <w:tab/>
      </w:r>
      <w:r w:rsidR="009339CB">
        <w:t>Conclusion</w:t>
      </w:r>
    </w:p>
    <w:p w14:paraId="2DCD5FBF" w14:textId="04DB60FA" w:rsidR="002932F5" w:rsidRDefault="002932F5" w:rsidP="000118E1">
      <w:r w:rsidRPr="002932F5">
        <w:t>Based on the discussion following is proposed:</w:t>
      </w:r>
    </w:p>
    <w:p w14:paraId="074441C3" w14:textId="77777777" w:rsidR="00C43A75" w:rsidRPr="00C1169E" w:rsidRDefault="00C43A75" w:rsidP="00C43A75">
      <w:pPr>
        <w:pStyle w:val="TAL"/>
        <w:rPr>
          <w:rFonts w:ascii="Times New Roman" w:hAnsi="Times New Roman"/>
          <w:b/>
          <w:bCs/>
          <w:sz w:val="20"/>
        </w:rPr>
      </w:pPr>
      <w:r w:rsidRPr="00C1169E">
        <w:rPr>
          <w:rFonts w:ascii="Times New Roman" w:hAnsi="Times New Roman"/>
          <w:b/>
          <w:bCs/>
          <w:sz w:val="20"/>
        </w:rPr>
        <w:t xml:space="preserve">Proposal 1: </w:t>
      </w:r>
      <w:r>
        <w:rPr>
          <w:rFonts w:ascii="Times New Roman" w:hAnsi="Times New Roman"/>
          <w:b/>
          <w:bCs/>
          <w:sz w:val="20"/>
        </w:rPr>
        <w:t xml:space="preserve">eRedCap UE </w:t>
      </w:r>
      <w:r w:rsidRPr="004B00BA">
        <w:rPr>
          <w:rFonts w:ascii="Times New Roman" w:hAnsi="Times New Roman"/>
          <w:b/>
          <w:bCs/>
          <w:sz w:val="20"/>
        </w:rPr>
        <w:t xml:space="preserve">shall </w:t>
      </w:r>
      <w:r>
        <w:rPr>
          <w:rFonts w:ascii="Times New Roman" w:hAnsi="Times New Roman"/>
          <w:b/>
          <w:bCs/>
          <w:sz w:val="20"/>
        </w:rPr>
        <w:t>support functionalities of</w:t>
      </w:r>
      <w:r w:rsidRPr="00C1169E">
        <w:rPr>
          <w:b/>
          <w:bCs/>
        </w:rPr>
        <w:t xml:space="preserve"> </w:t>
      </w:r>
      <w:r w:rsidRPr="00B85464">
        <w:rPr>
          <w:rFonts w:ascii="Times New Roman" w:hAnsi="Times New Roman"/>
          <w:b/>
          <w:bCs/>
          <w:i/>
          <w:iCs/>
          <w:sz w:val="20"/>
        </w:rPr>
        <w:t>supportOfRedCap-r17</w:t>
      </w:r>
      <w:r>
        <w:rPr>
          <w:rFonts w:ascii="Times New Roman" w:hAnsi="Times New Roman"/>
          <w:b/>
          <w:bCs/>
          <w:i/>
          <w:iCs/>
          <w:sz w:val="20"/>
        </w:rPr>
        <w:t xml:space="preserve"> </w:t>
      </w:r>
      <w:r w:rsidRPr="004B00BA">
        <w:rPr>
          <w:rFonts w:ascii="Times New Roman" w:hAnsi="Times New Roman"/>
          <w:b/>
          <w:bCs/>
          <w:sz w:val="20"/>
        </w:rPr>
        <w:t>except</w:t>
      </w:r>
      <w:r w:rsidRPr="00C1169E">
        <w:rPr>
          <w:rFonts w:ascii="Times New Roman" w:hAnsi="Times New Roman"/>
          <w:b/>
          <w:bCs/>
          <w:sz w:val="20"/>
        </w:rPr>
        <w:t>:</w:t>
      </w:r>
    </w:p>
    <w:p w14:paraId="609B8E09" w14:textId="77777777" w:rsidR="00C43A75" w:rsidRDefault="00C43A75" w:rsidP="00C43A75">
      <w:pPr>
        <w:pStyle w:val="B1"/>
        <w:numPr>
          <w:ilvl w:val="0"/>
          <w:numId w:val="15"/>
        </w:numPr>
        <w:spacing w:after="0"/>
        <w:rPr>
          <w:b/>
          <w:bCs/>
        </w:rPr>
      </w:pPr>
      <w:r w:rsidRPr="00C1169E">
        <w:rPr>
          <w:b/>
          <w:bCs/>
        </w:rPr>
        <w:t>Support of RedCap early indication based on Msg1, MsgA (if UE indicated support of t</w:t>
      </w:r>
      <w:r w:rsidRPr="00C1169E">
        <w:rPr>
          <w:b/>
          <w:bCs/>
          <w:i/>
          <w:iCs/>
        </w:rPr>
        <w:t>woStepRACH-r16</w:t>
      </w:r>
      <w:r w:rsidRPr="00C1169E">
        <w:rPr>
          <w:b/>
          <w:bCs/>
        </w:rPr>
        <w:t xml:space="preserve">) and Msg3 for random </w:t>
      </w:r>
      <w:proofErr w:type="gramStart"/>
      <w:r w:rsidRPr="00C1169E">
        <w:rPr>
          <w:b/>
          <w:bCs/>
        </w:rPr>
        <w:t>access;</w:t>
      </w:r>
      <w:proofErr w:type="gramEnd"/>
      <w:r>
        <w:rPr>
          <w:b/>
          <w:bCs/>
        </w:rPr>
        <w:t xml:space="preserve"> </w:t>
      </w:r>
    </w:p>
    <w:p w14:paraId="4AA4D1F3" w14:textId="77777777" w:rsidR="00C43A75" w:rsidRPr="00C43A75" w:rsidRDefault="00C43A75" w:rsidP="00C43A75">
      <w:pPr>
        <w:pStyle w:val="B1"/>
        <w:numPr>
          <w:ilvl w:val="0"/>
          <w:numId w:val="15"/>
        </w:numPr>
        <w:spacing w:after="0"/>
        <w:rPr>
          <w:b/>
          <w:bCs/>
        </w:rPr>
      </w:pPr>
      <w:r w:rsidRPr="00C43A75">
        <w:rPr>
          <w:b/>
          <w:bCs/>
        </w:rPr>
        <w:t xml:space="preserve">Maximum FR1 RedCap UE bandwidth is 20 </w:t>
      </w:r>
      <w:proofErr w:type="gramStart"/>
      <w:r w:rsidRPr="00C43A75">
        <w:rPr>
          <w:b/>
          <w:bCs/>
        </w:rPr>
        <w:t>MHz;</w:t>
      </w:r>
      <w:proofErr w:type="gramEnd"/>
    </w:p>
    <w:p w14:paraId="30173996" w14:textId="77777777" w:rsidR="00C43A75" w:rsidRDefault="00C43A75" w:rsidP="00C43A75">
      <w:pPr>
        <w:pStyle w:val="B1"/>
        <w:numPr>
          <w:ilvl w:val="0"/>
          <w:numId w:val="15"/>
        </w:numPr>
        <w:spacing w:after="0"/>
        <w:rPr>
          <w:b/>
          <w:bCs/>
        </w:rPr>
      </w:pPr>
      <w:r w:rsidRPr="00C43A75">
        <w:rPr>
          <w:b/>
          <w:bCs/>
        </w:rPr>
        <w:t xml:space="preserve">Maximum FR2 RedCap UE bandwidth is 100 </w:t>
      </w:r>
      <w:proofErr w:type="gramStart"/>
      <w:r w:rsidRPr="00C43A75">
        <w:rPr>
          <w:b/>
          <w:bCs/>
        </w:rPr>
        <w:t>MHz;</w:t>
      </w:r>
      <w:proofErr w:type="gramEnd"/>
    </w:p>
    <w:p w14:paraId="0608EEF6" w14:textId="77777777" w:rsidR="00C43A75" w:rsidRDefault="00C43A75" w:rsidP="00C43A75">
      <w:pPr>
        <w:pStyle w:val="B1"/>
        <w:spacing w:after="0"/>
        <w:ind w:left="284"/>
        <w:rPr>
          <w:b/>
          <w:bCs/>
        </w:rPr>
      </w:pPr>
      <w:r w:rsidRPr="00C1169E">
        <w:rPr>
          <w:b/>
          <w:bCs/>
        </w:rPr>
        <w:t xml:space="preserve">Proposal </w:t>
      </w:r>
      <w:r>
        <w:rPr>
          <w:b/>
          <w:bCs/>
        </w:rPr>
        <w:t>2</w:t>
      </w:r>
      <w:r w:rsidRPr="00C1169E">
        <w:rPr>
          <w:b/>
          <w:bCs/>
        </w:rPr>
        <w:t xml:space="preserve">: </w:t>
      </w:r>
      <w:r>
        <w:rPr>
          <w:b/>
          <w:bCs/>
        </w:rPr>
        <w:t xml:space="preserve"> eRedCap UE shall support e</w:t>
      </w:r>
      <w:r w:rsidRPr="00C1169E">
        <w:rPr>
          <w:b/>
          <w:bCs/>
        </w:rPr>
        <w:t>RedCap early indication based on Msg1, MsgA (if UE indicated support of t</w:t>
      </w:r>
      <w:r w:rsidRPr="00C1169E">
        <w:rPr>
          <w:b/>
          <w:bCs/>
          <w:i/>
          <w:iCs/>
        </w:rPr>
        <w:t>woStepRACH-r16</w:t>
      </w:r>
      <w:r w:rsidRPr="00C1169E">
        <w:rPr>
          <w:b/>
          <w:bCs/>
        </w:rPr>
        <w:t xml:space="preserve">) and Msg3 for random </w:t>
      </w:r>
      <w:proofErr w:type="gramStart"/>
      <w:r w:rsidRPr="00C1169E">
        <w:rPr>
          <w:b/>
          <w:bCs/>
        </w:rPr>
        <w:t>access</w:t>
      </w:r>
      <w:proofErr w:type="gramEnd"/>
    </w:p>
    <w:p w14:paraId="1FC40113" w14:textId="77777777" w:rsidR="00C43A75" w:rsidRDefault="00C43A75" w:rsidP="00C43A75">
      <w:pPr>
        <w:pStyle w:val="B1"/>
        <w:spacing w:after="0"/>
        <w:ind w:left="284"/>
        <w:rPr>
          <w:b/>
          <w:bCs/>
        </w:rPr>
      </w:pPr>
      <w:r>
        <w:rPr>
          <w:b/>
          <w:bCs/>
        </w:rPr>
        <w:t>Proposal 3: eRedCap UE shall support “</w:t>
      </w:r>
      <w:r w:rsidRPr="00C43A75">
        <w:rPr>
          <w:b/>
          <w:bCs/>
        </w:rPr>
        <w:t>20 MHz + PR1</w:t>
      </w:r>
      <w:r>
        <w:rPr>
          <w:b/>
          <w:bCs/>
        </w:rPr>
        <w:t>” or “</w:t>
      </w:r>
      <w:r w:rsidRPr="00C43A75">
        <w:rPr>
          <w:b/>
          <w:bCs/>
        </w:rPr>
        <w:t xml:space="preserve">BW3/PR3 + </w:t>
      </w:r>
      <w:proofErr w:type="gramStart"/>
      <w:r w:rsidRPr="00C43A75">
        <w:rPr>
          <w:b/>
          <w:bCs/>
        </w:rPr>
        <w:t>PR1</w:t>
      </w:r>
      <w:r>
        <w:rPr>
          <w:b/>
          <w:bCs/>
        </w:rPr>
        <w:t>”</w:t>
      </w:r>
      <w:proofErr w:type="gramEnd"/>
    </w:p>
    <w:p w14:paraId="3D6A0819" w14:textId="77777777" w:rsidR="00C43A75" w:rsidRDefault="00C43A75" w:rsidP="00C43A75">
      <w:pPr>
        <w:pStyle w:val="B1"/>
        <w:spacing w:after="0"/>
        <w:ind w:left="0" w:firstLine="0"/>
        <w:rPr>
          <w:b/>
          <w:bCs/>
        </w:rPr>
      </w:pPr>
      <w:r w:rsidRPr="00C1169E">
        <w:rPr>
          <w:b/>
          <w:bCs/>
        </w:rPr>
        <w:t xml:space="preserve">Proposal </w:t>
      </w:r>
      <w:r>
        <w:rPr>
          <w:b/>
          <w:bCs/>
        </w:rPr>
        <w:t xml:space="preserve">4: </w:t>
      </w:r>
      <w:r w:rsidRPr="00C1169E">
        <w:rPr>
          <w:b/>
          <w:bCs/>
        </w:rPr>
        <w:t xml:space="preserve">A </w:t>
      </w:r>
      <w:r>
        <w:rPr>
          <w:b/>
          <w:bCs/>
        </w:rPr>
        <w:t>e</w:t>
      </w:r>
      <w:r w:rsidRPr="00C1169E">
        <w:rPr>
          <w:b/>
          <w:bCs/>
        </w:rPr>
        <w:t xml:space="preserve">RedCap UE shall set </w:t>
      </w:r>
      <w:r w:rsidRPr="00C1169E">
        <w:rPr>
          <w:b/>
          <w:bCs/>
          <w:i/>
          <w:iCs/>
        </w:rPr>
        <w:t>supportOfEnhancedRedCap-r18</w:t>
      </w:r>
      <w:r>
        <w:rPr>
          <w:b/>
          <w:bCs/>
          <w:i/>
          <w:iCs/>
        </w:rPr>
        <w:t xml:space="preserve"> </w:t>
      </w:r>
      <w:r w:rsidRPr="00C1169E">
        <w:rPr>
          <w:b/>
          <w:bCs/>
        </w:rPr>
        <w:t>field to supported.</w:t>
      </w:r>
    </w:p>
    <w:p w14:paraId="5A09AF75" w14:textId="6082C261" w:rsidR="00C43A75" w:rsidRPr="00555651" w:rsidRDefault="00C43A75" w:rsidP="00C43A75">
      <w:pPr>
        <w:rPr>
          <w:b/>
          <w:bCs/>
        </w:rPr>
      </w:pPr>
      <w:r w:rsidRPr="00555651">
        <w:rPr>
          <w:b/>
          <w:bCs/>
        </w:rPr>
        <w:t xml:space="preserve">Proposal </w:t>
      </w:r>
      <w:r>
        <w:rPr>
          <w:b/>
          <w:bCs/>
        </w:rPr>
        <w:t>5</w:t>
      </w:r>
      <w:r w:rsidRPr="00555651">
        <w:rPr>
          <w:b/>
          <w:bCs/>
        </w:rPr>
        <w:t xml:space="preserve">: The text </w:t>
      </w:r>
      <w:r>
        <w:rPr>
          <w:b/>
          <w:bCs/>
        </w:rPr>
        <w:t>in</w:t>
      </w:r>
      <w:r w:rsidRPr="00555651">
        <w:rPr>
          <w:b/>
          <w:bCs/>
        </w:rPr>
        <w:t xml:space="preserve"> TS 38.306 </w:t>
      </w:r>
      <w:r>
        <w:rPr>
          <w:b/>
          <w:bCs/>
        </w:rPr>
        <w:t xml:space="preserve">clause </w:t>
      </w:r>
      <w:r w:rsidRPr="00C43A75">
        <w:rPr>
          <w:b/>
          <w:bCs/>
        </w:rPr>
        <w:t>4.2.21.1</w:t>
      </w:r>
      <w:r>
        <w:rPr>
          <w:b/>
          <w:bCs/>
        </w:rPr>
        <w:t xml:space="preserve"> </w:t>
      </w:r>
      <w:r w:rsidRPr="00555651">
        <w:rPr>
          <w:b/>
          <w:bCs/>
        </w:rPr>
        <w:t>is applicable to eRedCap UE</w:t>
      </w:r>
      <w:r>
        <w:rPr>
          <w:b/>
          <w:bCs/>
        </w:rPr>
        <w:t xml:space="preserve"> except “</w:t>
      </w:r>
      <w:r w:rsidRPr="00C43A75">
        <w:rPr>
          <w:b/>
          <w:bCs/>
        </w:rPr>
        <w:t xml:space="preserve">The maximum bandwidth is 20 MHz for </w:t>
      </w:r>
      <w:proofErr w:type="gramStart"/>
      <w:r w:rsidRPr="00C43A75">
        <w:rPr>
          <w:b/>
          <w:bCs/>
        </w:rPr>
        <w:t>FR1, and</w:t>
      </w:r>
      <w:proofErr w:type="gramEnd"/>
      <w:r w:rsidRPr="00C43A75">
        <w:rPr>
          <w:b/>
          <w:bCs/>
        </w:rPr>
        <w:t xml:space="preserve"> is 100 MHz for FR2. UE features and corresponding capabilities related to UE bandwidths wider than 20 MHz in FR1 or wider than 100 MHz in FR2 are not supported by RedCap </w:t>
      </w:r>
      <w:proofErr w:type="gramStart"/>
      <w:r w:rsidRPr="00C43A75">
        <w:rPr>
          <w:b/>
          <w:bCs/>
        </w:rPr>
        <w:t>UEs</w:t>
      </w:r>
      <w:r>
        <w:rPr>
          <w:b/>
          <w:bCs/>
        </w:rPr>
        <w:t>”</w:t>
      </w:r>
      <w:proofErr w:type="gramEnd"/>
    </w:p>
    <w:p w14:paraId="207A38F8" w14:textId="77777777" w:rsidR="007E4B87" w:rsidRPr="00C1169E" w:rsidRDefault="007E4B87" w:rsidP="007E4B87"/>
    <w:p w14:paraId="264C6636" w14:textId="4F290288" w:rsidR="000118E1" w:rsidRPr="000118E1" w:rsidRDefault="000118E1" w:rsidP="007E4B87"/>
    <w:sectPr w:rsidR="000118E1" w:rsidRPr="000118E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F531" w14:textId="77777777" w:rsidR="005427E3" w:rsidRDefault="005427E3">
      <w:r>
        <w:separator/>
      </w:r>
    </w:p>
  </w:endnote>
  <w:endnote w:type="continuationSeparator" w:id="0">
    <w:p w14:paraId="44E7417C" w14:textId="77777777" w:rsidR="005427E3" w:rsidRDefault="005427E3">
      <w:r>
        <w:continuationSeparator/>
      </w:r>
    </w:p>
  </w:endnote>
  <w:endnote w:type="continuationNotice" w:id="1">
    <w:p w14:paraId="74432C36" w14:textId="77777777" w:rsidR="005427E3" w:rsidRDefault="00542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68B98" w14:textId="77777777" w:rsidR="005427E3" w:rsidRDefault="005427E3">
      <w:r>
        <w:separator/>
      </w:r>
    </w:p>
  </w:footnote>
  <w:footnote w:type="continuationSeparator" w:id="0">
    <w:p w14:paraId="61740518" w14:textId="77777777" w:rsidR="005427E3" w:rsidRDefault="005427E3">
      <w:r>
        <w:continuationSeparator/>
      </w:r>
    </w:p>
  </w:footnote>
  <w:footnote w:type="continuationNotice" w:id="1">
    <w:p w14:paraId="47CDB6C0" w14:textId="77777777" w:rsidR="005427E3" w:rsidRDefault="005427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297F03"/>
    <w:multiLevelType w:val="hybridMultilevel"/>
    <w:tmpl w:val="DDA6C676"/>
    <w:lvl w:ilvl="0" w:tplc="8026A858">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182985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8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0982500">
    <w:abstractNumId w:val="1"/>
  </w:num>
  <w:num w:numId="4" w16cid:durableId="887763426">
    <w:abstractNumId w:val="5"/>
  </w:num>
  <w:num w:numId="5" w16cid:durableId="1624924013">
    <w:abstractNumId w:val="4"/>
  </w:num>
  <w:num w:numId="6" w16cid:durableId="1142847486">
    <w:abstractNumId w:val="6"/>
  </w:num>
  <w:num w:numId="7" w16cid:durableId="184946322">
    <w:abstractNumId w:val="7"/>
  </w:num>
  <w:num w:numId="8" w16cid:durableId="1821724129">
    <w:abstractNumId w:val="13"/>
  </w:num>
  <w:num w:numId="9" w16cid:durableId="1802184953">
    <w:abstractNumId w:val="11"/>
  </w:num>
  <w:num w:numId="10" w16cid:durableId="1121071325">
    <w:abstractNumId w:val="12"/>
  </w:num>
  <w:num w:numId="11" w16cid:durableId="1471436996">
    <w:abstractNumId w:val="3"/>
  </w:num>
  <w:num w:numId="12" w16cid:durableId="1178272712">
    <w:abstractNumId w:val="8"/>
  </w:num>
  <w:num w:numId="13" w16cid:durableId="1107699877">
    <w:abstractNumId w:val="10"/>
  </w:num>
  <w:num w:numId="14" w16cid:durableId="1361053418">
    <w:abstractNumId w:val="9"/>
  </w:num>
  <w:num w:numId="15" w16cid:durableId="13764683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8E1"/>
    <w:rsid w:val="00016557"/>
    <w:rsid w:val="00023C40"/>
    <w:rsid w:val="00033397"/>
    <w:rsid w:val="00040095"/>
    <w:rsid w:val="000515F0"/>
    <w:rsid w:val="00051F26"/>
    <w:rsid w:val="0006415C"/>
    <w:rsid w:val="00065268"/>
    <w:rsid w:val="00073C9C"/>
    <w:rsid w:val="00075AA9"/>
    <w:rsid w:val="00076412"/>
    <w:rsid w:val="00080512"/>
    <w:rsid w:val="00081B7A"/>
    <w:rsid w:val="00090468"/>
    <w:rsid w:val="00094568"/>
    <w:rsid w:val="000B7BCF"/>
    <w:rsid w:val="000C522B"/>
    <w:rsid w:val="000D58AB"/>
    <w:rsid w:val="000F6DF3"/>
    <w:rsid w:val="00112350"/>
    <w:rsid w:val="00112F1A"/>
    <w:rsid w:val="00130C57"/>
    <w:rsid w:val="00145075"/>
    <w:rsid w:val="00162E17"/>
    <w:rsid w:val="001741A0"/>
    <w:rsid w:val="00175FA0"/>
    <w:rsid w:val="00194CD0"/>
    <w:rsid w:val="0019544B"/>
    <w:rsid w:val="001B49C9"/>
    <w:rsid w:val="001C0BE7"/>
    <w:rsid w:val="001C23F4"/>
    <w:rsid w:val="001C370E"/>
    <w:rsid w:val="001C4F79"/>
    <w:rsid w:val="001C6936"/>
    <w:rsid w:val="001E18FB"/>
    <w:rsid w:val="001F12AD"/>
    <w:rsid w:val="001F168B"/>
    <w:rsid w:val="001F168C"/>
    <w:rsid w:val="001F7831"/>
    <w:rsid w:val="00204045"/>
    <w:rsid w:val="0020712B"/>
    <w:rsid w:val="0022606D"/>
    <w:rsid w:val="00231728"/>
    <w:rsid w:val="00234E61"/>
    <w:rsid w:val="00244A05"/>
    <w:rsid w:val="00250404"/>
    <w:rsid w:val="00256B74"/>
    <w:rsid w:val="002610D8"/>
    <w:rsid w:val="00263B9B"/>
    <w:rsid w:val="002747EC"/>
    <w:rsid w:val="002855BF"/>
    <w:rsid w:val="002932F5"/>
    <w:rsid w:val="002B2988"/>
    <w:rsid w:val="002E0C78"/>
    <w:rsid w:val="002E2757"/>
    <w:rsid w:val="002E6926"/>
    <w:rsid w:val="002F0D22"/>
    <w:rsid w:val="00311B17"/>
    <w:rsid w:val="003172DC"/>
    <w:rsid w:val="00325AE3"/>
    <w:rsid w:val="00326069"/>
    <w:rsid w:val="00343A6C"/>
    <w:rsid w:val="0035462D"/>
    <w:rsid w:val="0036459E"/>
    <w:rsid w:val="00364B41"/>
    <w:rsid w:val="00375654"/>
    <w:rsid w:val="00383096"/>
    <w:rsid w:val="00391C57"/>
    <w:rsid w:val="0039346C"/>
    <w:rsid w:val="003A41EF"/>
    <w:rsid w:val="003B40AD"/>
    <w:rsid w:val="003C2966"/>
    <w:rsid w:val="003C4E37"/>
    <w:rsid w:val="003E16BE"/>
    <w:rsid w:val="003F4E28"/>
    <w:rsid w:val="004006E8"/>
    <w:rsid w:val="00401855"/>
    <w:rsid w:val="00415E40"/>
    <w:rsid w:val="00446C3A"/>
    <w:rsid w:val="004609AD"/>
    <w:rsid w:val="00465587"/>
    <w:rsid w:val="00477455"/>
    <w:rsid w:val="004A1F7B"/>
    <w:rsid w:val="004B00BA"/>
    <w:rsid w:val="004C44D2"/>
    <w:rsid w:val="004D3578"/>
    <w:rsid w:val="004D380D"/>
    <w:rsid w:val="004E213A"/>
    <w:rsid w:val="004F4540"/>
    <w:rsid w:val="004F73A7"/>
    <w:rsid w:val="00503171"/>
    <w:rsid w:val="00506C28"/>
    <w:rsid w:val="00534DA0"/>
    <w:rsid w:val="005362F8"/>
    <w:rsid w:val="005427E3"/>
    <w:rsid w:val="00543E6C"/>
    <w:rsid w:val="0054680B"/>
    <w:rsid w:val="00551EBE"/>
    <w:rsid w:val="00555651"/>
    <w:rsid w:val="00556723"/>
    <w:rsid w:val="00565087"/>
    <w:rsid w:val="0056573F"/>
    <w:rsid w:val="00570EA0"/>
    <w:rsid w:val="00571279"/>
    <w:rsid w:val="005A13AB"/>
    <w:rsid w:val="005A49C6"/>
    <w:rsid w:val="005C766E"/>
    <w:rsid w:val="005C7CD5"/>
    <w:rsid w:val="005D27DE"/>
    <w:rsid w:val="00602507"/>
    <w:rsid w:val="0060390F"/>
    <w:rsid w:val="00611566"/>
    <w:rsid w:val="00646D99"/>
    <w:rsid w:val="00650A6E"/>
    <w:rsid w:val="0065159C"/>
    <w:rsid w:val="00656910"/>
    <w:rsid w:val="006574C0"/>
    <w:rsid w:val="00661C0E"/>
    <w:rsid w:val="00681D2A"/>
    <w:rsid w:val="0068495B"/>
    <w:rsid w:val="00696821"/>
    <w:rsid w:val="006C66D8"/>
    <w:rsid w:val="006D1E24"/>
    <w:rsid w:val="006D35DE"/>
    <w:rsid w:val="006E1057"/>
    <w:rsid w:val="006E1417"/>
    <w:rsid w:val="006F4D31"/>
    <w:rsid w:val="006F6A2C"/>
    <w:rsid w:val="007069DC"/>
    <w:rsid w:val="00710201"/>
    <w:rsid w:val="007139B9"/>
    <w:rsid w:val="0072073A"/>
    <w:rsid w:val="00731857"/>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E4B87"/>
    <w:rsid w:val="007F16B4"/>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C53C9"/>
    <w:rsid w:val="008D2E4D"/>
    <w:rsid w:val="008E37BE"/>
    <w:rsid w:val="008F396F"/>
    <w:rsid w:val="008F3DCD"/>
    <w:rsid w:val="009014A9"/>
    <w:rsid w:val="0090271F"/>
    <w:rsid w:val="00902DB9"/>
    <w:rsid w:val="0090466A"/>
    <w:rsid w:val="00923655"/>
    <w:rsid w:val="009339CB"/>
    <w:rsid w:val="00936071"/>
    <w:rsid w:val="009376CD"/>
    <w:rsid w:val="00940212"/>
    <w:rsid w:val="00942EC2"/>
    <w:rsid w:val="00954261"/>
    <w:rsid w:val="00961B32"/>
    <w:rsid w:val="00962509"/>
    <w:rsid w:val="00970DB3"/>
    <w:rsid w:val="00974BB0"/>
    <w:rsid w:val="00975BCD"/>
    <w:rsid w:val="009818A2"/>
    <w:rsid w:val="009928A9"/>
    <w:rsid w:val="009A0AF3"/>
    <w:rsid w:val="009B07CD"/>
    <w:rsid w:val="009C19E9"/>
    <w:rsid w:val="009D74A6"/>
    <w:rsid w:val="009E0E87"/>
    <w:rsid w:val="009E33DA"/>
    <w:rsid w:val="00A10F02"/>
    <w:rsid w:val="00A17176"/>
    <w:rsid w:val="00A204CA"/>
    <w:rsid w:val="00A209D6"/>
    <w:rsid w:val="00A22738"/>
    <w:rsid w:val="00A259F4"/>
    <w:rsid w:val="00A36F5F"/>
    <w:rsid w:val="00A430EC"/>
    <w:rsid w:val="00A53724"/>
    <w:rsid w:val="00A54B2B"/>
    <w:rsid w:val="00A703B6"/>
    <w:rsid w:val="00A82346"/>
    <w:rsid w:val="00A9671C"/>
    <w:rsid w:val="00A972B6"/>
    <w:rsid w:val="00AA1553"/>
    <w:rsid w:val="00B05380"/>
    <w:rsid w:val="00B05962"/>
    <w:rsid w:val="00B15449"/>
    <w:rsid w:val="00B16C2F"/>
    <w:rsid w:val="00B20078"/>
    <w:rsid w:val="00B27303"/>
    <w:rsid w:val="00B321EF"/>
    <w:rsid w:val="00B47FD1"/>
    <w:rsid w:val="00B516BB"/>
    <w:rsid w:val="00B7538C"/>
    <w:rsid w:val="00B84DB2"/>
    <w:rsid w:val="00B85464"/>
    <w:rsid w:val="00BC3555"/>
    <w:rsid w:val="00C1169E"/>
    <w:rsid w:val="00C12B51"/>
    <w:rsid w:val="00C24650"/>
    <w:rsid w:val="00C25465"/>
    <w:rsid w:val="00C33079"/>
    <w:rsid w:val="00C43A75"/>
    <w:rsid w:val="00C55A12"/>
    <w:rsid w:val="00C6553E"/>
    <w:rsid w:val="00C83A13"/>
    <w:rsid w:val="00C86F10"/>
    <w:rsid w:val="00C9068C"/>
    <w:rsid w:val="00C92967"/>
    <w:rsid w:val="00CA3D0C"/>
    <w:rsid w:val="00CA654B"/>
    <w:rsid w:val="00CB72B8"/>
    <w:rsid w:val="00CD0BA8"/>
    <w:rsid w:val="00CD4C7B"/>
    <w:rsid w:val="00CD58FE"/>
    <w:rsid w:val="00CF31B5"/>
    <w:rsid w:val="00D00043"/>
    <w:rsid w:val="00D123F5"/>
    <w:rsid w:val="00D208AF"/>
    <w:rsid w:val="00D33BE3"/>
    <w:rsid w:val="00D3792D"/>
    <w:rsid w:val="00D54820"/>
    <w:rsid w:val="00D55E47"/>
    <w:rsid w:val="00D62E19"/>
    <w:rsid w:val="00D67CD1"/>
    <w:rsid w:val="00D70205"/>
    <w:rsid w:val="00D738D6"/>
    <w:rsid w:val="00D80322"/>
    <w:rsid w:val="00D80795"/>
    <w:rsid w:val="00D854BE"/>
    <w:rsid w:val="00D87E00"/>
    <w:rsid w:val="00D9134D"/>
    <w:rsid w:val="00D96D11"/>
    <w:rsid w:val="00DA7A03"/>
    <w:rsid w:val="00DB0DB8"/>
    <w:rsid w:val="00DB1818"/>
    <w:rsid w:val="00DC309B"/>
    <w:rsid w:val="00DC4DA2"/>
    <w:rsid w:val="00DC5261"/>
    <w:rsid w:val="00DE25D2"/>
    <w:rsid w:val="00DF7C20"/>
    <w:rsid w:val="00E02BF1"/>
    <w:rsid w:val="00E038FB"/>
    <w:rsid w:val="00E3746B"/>
    <w:rsid w:val="00E46C08"/>
    <w:rsid w:val="00E471CF"/>
    <w:rsid w:val="00E51EFC"/>
    <w:rsid w:val="00E62835"/>
    <w:rsid w:val="00E77645"/>
    <w:rsid w:val="00E83697"/>
    <w:rsid w:val="00E859B6"/>
    <w:rsid w:val="00EA66C9"/>
    <w:rsid w:val="00EB5D32"/>
    <w:rsid w:val="00EC4A25"/>
    <w:rsid w:val="00EF051E"/>
    <w:rsid w:val="00EF612C"/>
    <w:rsid w:val="00F025A2"/>
    <w:rsid w:val="00F036E9"/>
    <w:rsid w:val="00F07388"/>
    <w:rsid w:val="00F2026E"/>
    <w:rsid w:val="00F2210A"/>
    <w:rsid w:val="00F31372"/>
    <w:rsid w:val="00F37743"/>
    <w:rsid w:val="00F54A3D"/>
    <w:rsid w:val="00F54CB0"/>
    <w:rsid w:val="00F579CD"/>
    <w:rsid w:val="00F60E85"/>
    <w:rsid w:val="00F653B8"/>
    <w:rsid w:val="00F71B89"/>
    <w:rsid w:val="00F722D1"/>
    <w:rsid w:val="00F7353C"/>
    <w:rsid w:val="00F76F8F"/>
    <w:rsid w:val="00F87257"/>
    <w:rsid w:val="00F941DF"/>
    <w:rsid w:val="00FA1266"/>
    <w:rsid w:val="00FB36FA"/>
    <w:rsid w:val="00FC1192"/>
    <w:rsid w:val="00FE106D"/>
    <w:rsid w:val="00FE251B"/>
    <w:rsid w:val="00FF50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E02BF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E02BF1"/>
    <w:rPr>
      <w:rFonts w:eastAsia="SimSun"/>
      <w:lang w:eastAsia="en-US"/>
    </w:rPr>
  </w:style>
  <w:style w:type="table" w:styleId="TableGrid">
    <w:name w:val="Table Grid"/>
    <w:basedOn w:val="TableNormal"/>
    <w:rsid w:val="0001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C0BE7"/>
    <w:rPr>
      <w:rFonts w:ascii="Courier New" w:hAnsi="Courier New"/>
      <w:noProof/>
      <w:sz w:val="16"/>
      <w:lang w:eastAsia="en-US"/>
    </w:rPr>
  </w:style>
  <w:style w:type="character" w:customStyle="1" w:styleId="TALCar">
    <w:name w:val="TAL Car"/>
    <w:link w:val="TAL"/>
    <w:qFormat/>
    <w:rsid w:val="001C0BE7"/>
    <w:rPr>
      <w:rFonts w:ascii="Arial" w:hAnsi="Arial"/>
      <w:sz w:val="18"/>
      <w:lang w:eastAsia="en-US"/>
    </w:rPr>
  </w:style>
  <w:style w:type="character" w:customStyle="1" w:styleId="TAHCar">
    <w:name w:val="TAH Car"/>
    <w:link w:val="TAH"/>
    <w:qFormat/>
    <w:locked/>
    <w:rsid w:val="001C0BE7"/>
    <w:rPr>
      <w:rFonts w:ascii="Arial" w:hAnsi="Arial"/>
      <w:b/>
      <w:sz w:val="18"/>
      <w:lang w:eastAsia="en-US"/>
    </w:rPr>
  </w:style>
  <w:style w:type="character" w:styleId="FollowedHyperlink">
    <w:name w:val="FollowedHyperlink"/>
    <w:basedOn w:val="DefaultParagraphFont"/>
    <w:rsid w:val="005D27DE"/>
    <w:rPr>
      <w:color w:val="954F72" w:themeColor="followedHyperlink"/>
      <w:u w:val="single"/>
    </w:rPr>
  </w:style>
  <w:style w:type="character" w:customStyle="1" w:styleId="B1Zchn">
    <w:name w:val="B1 Zchn"/>
    <w:link w:val="B1"/>
    <w:qFormat/>
    <w:rsid w:val="005D27DE"/>
    <w:rPr>
      <w:lang w:eastAsia="en-US"/>
    </w:rPr>
  </w:style>
  <w:style w:type="character" w:customStyle="1" w:styleId="B2Char">
    <w:name w:val="B2 Char"/>
    <w:link w:val="B2"/>
    <w:qFormat/>
    <w:rsid w:val="005D27DE"/>
    <w:rPr>
      <w:lang w:eastAsia="en-US"/>
    </w:rPr>
  </w:style>
  <w:style w:type="paragraph" w:customStyle="1" w:styleId="Doc-text2">
    <w:name w:val="Doc-text2"/>
    <w:basedOn w:val="Normal"/>
    <w:link w:val="Doc-text2Char"/>
    <w:qFormat/>
    <w:rsid w:val="005D27DE"/>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5D27DE"/>
    <w:rPr>
      <w:rFonts w:ascii="Arial" w:hAnsi="Arial"/>
      <w:lang w:eastAsia="ja-JP"/>
    </w:rPr>
  </w:style>
  <w:style w:type="paragraph" w:customStyle="1" w:styleId="Comments">
    <w:name w:val="Comments"/>
    <w:basedOn w:val="Normal"/>
    <w:link w:val="CommentsChar"/>
    <w:qFormat/>
    <w:rsid w:val="00E51EFC"/>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E51EFC"/>
    <w:rPr>
      <w:rFonts w:ascii="Arial" w:eastAsia="MS Mincho" w:hAnsi="Arial"/>
      <w:i/>
      <w:noProof/>
      <w:sz w:val="18"/>
      <w:szCs w:val="24"/>
    </w:rPr>
  </w:style>
  <w:style w:type="paragraph" w:customStyle="1" w:styleId="Agreement">
    <w:name w:val="Agreement"/>
    <w:basedOn w:val="Normal"/>
    <w:next w:val="Doc-text2"/>
    <w:uiPriority w:val="99"/>
    <w:qFormat/>
    <w:rsid w:val="00234E61"/>
    <w:pPr>
      <w:numPr>
        <w:numId w:val="14"/>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character" w:customStyle="1" w:styleId="B1Char1">
    <w:name w:val="B1 Char1"/>
    <w:qFormat/>
    <w:rsid w:val="00C11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5AIRPNAIUNRU-859666464-13409</_dlc_DocId>
    <_dlc_DocIdUrl xmlns="71c5aaf6-e6ce-465b-b873-5148d2a4c105">
      <Url>https://nokia.sharepoint.com/sites/c5g/e2earch/_layouts/15/DocIdRedir.aspx?ID=5AIRPNAIUNRU-859666464-13409</Url>
      <Description>5AIRPNAIUNRU-859666464-13409</Description>
    </_dlc_DocIdUrl>
  </documentManagement>
</p:properties>
</file>

<file path=customXml/itemProps1.xml><?xml version="1.0" encoding="utf-8"?>
<ds:datastoreItem xmlns:ds="http://schemas.openxmlformats.org/officeDocument/2006/customXml" ds:itemID="{CAF37CA0-9922-4980-B87E-80A07A0A4AFF}">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www.w3.org/XML/1998/namespace"/>
    <ds:schemaRef ds:uri="http://schemas.openxmlformats.org/package/2006/metadata/core-properties"/>
    <ds:schemaRef ds:uri="http://purl.org/dc/elements/1.1/"/>
    <ds:schemaRef ds:uri="71c5aaf6-e6ce-465b-b873-5148d2a4c105"/>
    <ds:schemaRef ds:uri="http://purl.org/dc/dcmitype/"/>
    <ds:schemaRef ds:uri="http://schemas.microsoft.com/office/2006/documentManagement/types"/>
    <ds:schemaRef ds:uri="http://schemas.microsoft.com/office/infopath/2007/PartnerControls"/>
    <ds:schemaRef ds:uri="83f22d2f-d16e-4be6-ad4f-29fa0b067c3c"/>
    <ds:schemaRef ds:uri="3b34c8f0-1ef5-4d1e-bb66-517ce7fe7356"/>
    <ds:schemaRef ds:uri="a3840f4f-04be-43d1-b2ef-6ff1382503c7"/>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991</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5917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40</cp:revision>
  <dcterms:created xsi:type="dcterms:W3CDTF">2023-02-16T13:39:00Z</dcterms:created>
  <dcterms:modified xsi:type="dcterms:W3CDTF">2023-08-10T13:14:00Z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30478795-a196-4025-ba7e-3276d90ade11</vt:lpwstr>
  </property>
</Properties>
</file>